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Специалисты службы ветеринарии Иркутской области разработали для муниципальных образований памятки по недопущению распространения заразного узелкового дерматита у крупного рогатого скота, содержащегося как в сельхозпредприятиях и крестьянских (фермерских) хозяйствах, так и на личных подворьях граждан.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Для предотвращения заноса возбудителя заболевания всем владельцам животных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необходимо: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принять меры по усилению биологической защищенности хозяйств (ограничить посещение хозяйств посторонними лицами, не связанными с производственными процессами и не участвующими в процессе ухода за животными</w:t>
      </w:r>
      <w:r w:rsidR="008D653D">
        <w:rPr>
          <w:rFonts w:ascii="Times New Roman" w:eastAsia="Times New Roman" w:hAnsi="Times New Roman" w:cs="Times New Roman"/>
          <w:color w:val="2C2D2E"/>
          <w:sz w:val="28"/>
          <w:szCs w:val="28"/>
        </w:rPr>
        <w:t>)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при уходе за животными иметь отдельный комплек</w:t>
      </w:r>
      <w:r w:rsidRP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т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одежды;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не допускать ввоз (ввод) в хозяйство животных, введенных с нарушением ветеринарного законодательства (отсутствием ветеринарно-сопроводительных документов);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проводить систематическую дератизацию и дезинсекцию животноводческих помещений;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обеспечить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безвыгульное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содержание животных;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извещать специалистов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госветслужбы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обо всех случаях заболевания или гибели животных, а также об изменениях в их поведении, указывающих на возможное заболевание;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немедленно принимать меры по изоляции подозреваемых в заболевании заразным узелковым дерматитом животных, а также обеспечить изоляцию трупов животных;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поставить животных на учет в ветеринарных учреждениях.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4E688B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Напомним: на территории Иркутской области заболевание крупного рогатого скота заразным узелковым дерматитом зафиксировано </w:t>
      </w:r>
      <w:r w:rsid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 Иркутском, </w:t>
      </w:r>
      <w:proofErr w:type="spellStart"/>
      <w:r w:rsid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Усольском</w:t>
      </w:r>
      <w:proofErr w:type="spellEnd"/>
      <w:r w:rsid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, Черемховском и </w:t>
      </w:r>
      <w:proofErr w:type="spellStart"/>
      <w:r w:rsid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Осинском</w:t>
      </w:r>
      <w:proofErr w:type="spellEnd"/>
      <w:r w:rsid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районах</w:t>
      </w:r>
      <w:r w:rsidR="004E688B">
        <w:rPr>
          <w:rFonts w:ascii="Times New Roman" w:eastAsia="Times New Roman" w:hAnsi="Times New Roman" w:cs="Times New Roman"/>
          <w:color w:val="2C2D2E"/>
          <w:sz w:val="28"/>
          <w:szCs w:val="28"/>
        </w:rPr>
        <w:t>, а также в Ангарском городском округе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Постановлениями администраций муниципальных образований</w:t>
      </w:r>
      <w:r w:rsid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, где зарегистрированы случаи заболевания заразным узелковым дерматитом крупного рогатого скота,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введен режим «Чрезвычайная ситуация муниципального характера».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В настоящее время ликвидация эпизоотических очагов проводится в соответствии с требованиями действующего ветеринарного законодательства Российской Федерации.</w:t>
      </w:r>
      <w:r w:rsidR="004E688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Все, находящиеся в эпизоотическом очаге восприимчивые животные (КРС, МРС, свиньи) изымаются и уничтожаются.</w:t>
      </w:r>
    </w:p>
    <w:p w:rsidR="00E4639F" w:rsidRPr="00334BD8" w:rsidRDefault="00E4639F" w:rsidP="00E463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Вероятной причиной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возникновения заболевания послужил несанкционированный ввоз больных животных без ветеринар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ных сопроводительных документов. Уполномоченные органы занимаются установлением путей заноса</w:t>
      </w:r>
      <w:r w:rsidR="00BC50F9" w:rsidRP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заболевания на территорию Иркутской области. 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Для пресечения вывоза из эпизоотических очагов и неблагополучных пунктов к заразному узелковому дерматиту животных и продуктов их убоя установлены круглосуточные патрульно-полицейские посты на выезде из неблагополучных пунктов. </w:t>
      </w:r>
    </w:p>
    <w:p w:rsidR="008D653D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Для недопущения распространения болезни ветеринарными специалистами государственной ветеринарной службы осуществляется вакцинация </w:t>
      </w:r>
      <w:r w:rsidR="008D653D">
        <w:rPr>
          <w:rFonts w:ascii="Times New Roman" w:eastAsia="Times New Roman" w:hAnsi="Times New Roman" w:cs="Times New Roman"/>
          <w:color w:val="2C2D2E"/>
          <w:sz w:val="28"/>
          <w:szCs w:val="28"/>
        </w:rPr>
        <w:t>восприимчивых животных.</w:t>
      </w:r>
    </w:p>
    <w:p w:rsidR="00C133D5" w:rsidRDefault="00C133D5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E72639" w:rsidRP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proofErr w:type="gramStart"/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Необходимые меры на территории населенных пунктов, входящих в </w:t>
      </w:r>
      <w:r w:rsidRPr="008D653D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неблагополучные пункты</w:t>
      </w: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, в соответствии с приложением 1 к указу Губернатора Иркутской области от 12 февраля 2024 года 45-уг «Об установлении ограничительных мероприятий (карантина), направленных на предотвращение распространения и ликвидацию очагов заразного узелкового дерматита крупного рогатого скота на территории Иркутской области»</w:t>
      </w:r>
      <w:r w:rsidR="008D653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(далее – указ Губернатора Иркутской области)</w:t>
      </w: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: </w:t>
      </w:r>
      <w:proofErr w:type="gramEnd"/>
    </w:p>
    <w:p w:rsidR="00E72639" w:rsidRPr="00E72639" w:rsidRDefault="00E72639" w:rsidP="00E726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ЗАПРЕЩЕНО</w:t>
      </w:r>
      <w:r w:rsidRPr="00E72639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:</w:t>
      </w:r>
    </w:p>
    <w:p w:rsid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ввоз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восприимчивых животных, </w:t>
      </w: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не вакцинированных против заразного узелкового дерматита восприимчивых животных (крупный рогатый и мелкий рогатый скот, свиньи);</w:t>
      </w:r>
    </w:p>
    <w:p w:rsidR="00E72639" w:rsidRP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E72639" w:rsidRP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выпас, </w:t>
      </w: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перемещение и перегруппировка восприимчивых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животных</w:t>
      </w: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;</w:t>
      </w:r>
    </w:p>
    <w:p w:rsid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проведение ярмарок, выставок, других мероприятий, связанных 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передвижением и скоплением восприимчивых животных</w:t>
      </w: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;</w:t>
      </w:r>
    </w:p>
    <w:p w:rsidR="00AB4072" w:rsidRDefault="00AB4072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заготовку и вывоз кормов, с которыми могли иметь контакт больные восприимчивые животные;</w:t>
      </w:r>
    </w:p>
    <w:p w:rsidR="00AB4072" w:rsidRDefault="00AB4072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въезд и выезд транспорта любого вида (за исключением транспорта, задействованного в мероприятиях по ликвидации эпизоотического очага и (или) по обеспечению жизнедеятельности людей);</w:t>
      </w:r>
    </w:p>
    <w:p w:rsidR="00AB4072" w:rsidRDefault="00AB4072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вывоз инвентаря и иных материально-технических средств;</w:t>
      </w:r>
    </w:p>
    <w:p w:rsidR="00AB4072" w:rsidRDefault="00AB4072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сбор, обработку, хранение и использование спермы, яйцеклеток и эмбрионов для искусственного осеменения восприимчивых животных;</w:t>
      </w:r>
    </w:p>
    <w:p w:rsidR="00AB4072" w:rsidRPr="00E72639" w:rsidRDefault="00AB4072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охоту на диких восприимчивых животных, отнесенных к охотничьим ресурсам, за исключением охоты в целях регулирования численности.</w:t>
      </w:r>
    </w:p>
    <w:p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реализация сырого молока и молочной продукции непромышленного изготовления;</w:t>
      </w:r>
    </w:p>
    <w:p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реализация мясной продукции восприимчивых животных непромышленной выработки;</w:t>
      </w:r>
    </w:p>
    <w:p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вывоз молока, не подвергнутого термической обработке;</w:t>
      </w:r>
    </w:p>
    <w:p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вывоз молочных продуктов, изготовленных из молока, не подвергнутого термической обработке;</w:t>
      </w:r>
    </w:p>
    <w:p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убой восприимчивых животных и вывоз продуктов их убоя;</w:t>
      </w:r>
    </w:p>
    <w:p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вывоз навоза, полученного от восприимчивых животных.</w:t>
      </w:r>
    </w:p>
    <w:p w:rsidR="00B132E3" w:rsidRDefault="00B132E3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E72639" w:rsidRPr="00AB4072" w:rsidRDefault="00AB4072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AB4072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lastRenderedPageBreak/>
        <w:t>РАЗРЕШЕНО</w:t>
      </w:r>
      <w:r w:rsidR="00E72639" w:rsidRPr="00AB4072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:</w:t>
      </w:r>
    </w:p>
    <w:p w:rsidR="00E72639" w:rsidRPr="00AB4072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AB407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вывоз молока </w:t>
      </w:r>
      <w:r w:rsidR="00AB4072" w:rsidRPr="00AB4072">
        <w:rPr>
          <w:rFonts w:ascii="Times New Roman" w:eastAsia="Times New Roman" w:hAnsi="Times New Roman" w:cs="Times New Roman"/>
          <w:color w:val="2C2D2E"/>
          <w:sz w:val="28"/>
          <w:szCs w:val="28"/>
        </w:rPr>
        <w:t>с территории</w:t>
      </w:r>
      <w:r w:rsidRPr="00AB407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неблагополучного пункта после термической обработки при температуре 72°С в течение 15 секунд, или при минимальной температуре 132°С в течение </w:t>
      </w:r>
      <w:r w:rsidR="00AB4072" w:rsidRPr="00AB4072">
        <w:rPr>
          <w:rFonts w:ascii="Times New Roman" w:eastAsia="Times New Roman" w:hAnsi="Times New Roman" w:cs="Times New Roman"/>
          <w:color w:val="2C2D2E"/>
          <w:sz w:val="28"/>
          <w:szCs w:val="28"/>
        </w:rPr>
        <w:t>одной секунды</w:t>
      </w:r>
      <w:r w:rsidR="00B132E3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C133D5" w:rsidRDefault="00C133D5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E72639" w:rsidRPr="008D653D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D653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Необходимые меры на территории населенных пунктов, расположенных </w:t>
      </w:r>
      <w:r w:rsidRPr="008D653D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в угрожаемой зоне</w:t>
      </w:r>
      <w:r w:rsidRPr="008D653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, в соответствии с приложением 2 к указу Губернатора Иркутской области: </w:t>
      </w:r>
    </w:p>
    <w:p w:rsidR="00E72639" w:rsidRPr="00E72639" w:rsidRDefault="008D653D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ЗАПРЕЩЕНО:</w:t>
      </w:r>
    </w:p>
    <w:p w:rsidR="00E72639" w:rsidRP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ввоз не вакцинированных против заразного узелкового дерматита восприимчивых животных (крупный рогатый и мелкий рогатый скот, свиньи);</w:t>
      </w:r>
    </w:p>
    <w:p w:rsidR="00E72639" w:rsidRP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E72639" w:rsidRP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проведение ярмарок, выставок, других мероприятий, связанных с передвижением и скоплением восприимчивых животных;</w:t>
      </w:r>
    </w:p>
    <w:p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убой восприимчивых животных, за исключением убоя на предприятиях по убою животных или оборудованных для этих целей убойных пунктах (убойных цехах) с последующим проведением ветеринарно-санитарной экспертизы на территории убойного пункта;</w:t>
      </w:r>
    </w:p>
    <w:p w:rsidR="00E72639" w:rsidRP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охота на диких восприимчивых животных</w:t>
      </w: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, отнесенных к охотничьим ресурсам, за исключением охоты в целях регулирования численности;</w:t>
      </w:r>
    </w:p>
    <w:p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реализация сырого молока и молочной продукции непромышленного изготовления;</w:t>
      </w:r>
    </w:p>
    <w:p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реализация мясной продукции восприимчивых жи</w:t>
      </w:r>
      <w:r w:rsidR="00B132E3">
        <w:rPr>
          <w:rFonts w:ascii="Times New Roman" w:eastAsia="Times New Roman" w:hAnsi="Times New Roman" w:cs="Times New Roman"/>
          <w:sz w:val="28"/>
          <w:szCs w:val="28"/>
        </w:rPr>
        <w:t>вотных непромышленной выработки.</w:t>
      </w:r>
    </w:p>
    <w:p w:rsidR="00E72639" w:rsidRDefault="00E72639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Справочно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: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4E688B" w:rsidRPr="00334BD8" w:rsidRDefault="004E688B" w:rsidP="004E68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Заразный узелковый дерматит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–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трансмиссивная контагиозная вирусная болезнь крупного рогатого скота.</w:t>
      </w:r>
    </w:p>
    <w:p w:rsidR="004E688B" w:rsidRPr="00334BD8" w:rsidRDefault="004E688B" w:rsidP="004E68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Болезнь характеризуется острым, подострым и бессимптомным течением.</w:t>
      </w:r>
    </w:p>
    <w:p w:rsidR="004E688B" w:rsidRPr="00334BD8" w:rsidRDefault="004E688B" w:rsidP="004E68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Клиническими признаками течения болезни являются: лихорадка с повышением температуры тела до 40°С, образование узелковых уплотнений, эрозий на коже, слизистых оболочках органов дыхания, воспроизводства и пищеварения, увеличение лимфатических узлов,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потеря аппетита, отказ от еды,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отек конечностей, поражение глаз, снижение удоев.</w:t>
      </w:r>
    </w:p>
    <w:p w:rsidR="004E688B" w:rsidRPr="00334BD8" w:rsidRDefault="004E688B" w:rsidP="004E68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Источником возбудителя являются больные животные.</w:t>
      </w:r>
    </w:p>
    <w:p w:rsidR="00DD710E" w:rsidRPr="00B132E3" w:rsidRDefault="004E688B" w:rsidP="00B132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Передача возбудителя осуществляется контактным, трансмиссивным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др.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путями. Факторами передачи возбудителя являются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больные животные, п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родукты убоя, полученные от больных животных,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одежда, обувь обслуживающего персонала,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предметы ухода за животными, а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также другие объекты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, имеющие непосредственный контакт с больными животными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  <w:bookmarkStart w:id="0" w:name="_GoBack"/>
      <w:bookmarkEnd w:id="0"/>
    </w:p>
    <w:sectPr w:rsidR="00DD710E" w:rsidRPr="00B1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D8"/>
    <w:rsid w:val="00003051"/>
    <w:rsid w:val="00166754"/>
    <w:rsid w:val="00237AE2"/>
    <w:rsid w:val="00334BD8"/>
    <w:rsid w:val="00361D69"/>
    <w:rsid w:val="00414934"/>
    <w:rsid w:val="004269DC"/>
    <w:rsid w:val="00481BF8"/>
    <w:rsid w:val="004E688B"/>
    <w:rsid w:val="00762136"/>
    <w:rsid w:val="007B7BD8"/>
    <w:rsid w:val="008A4D3F"/>
    <w:rsid w:val="008D653D"/>
    <w:rsid w:val="00AB4072"/>
    <w:rsid w:val="00B132E3"/>
    <w:rsid w:val="00B824A6"/>
    <w:rsid w:val="00BC50F9"/>
    <w:rsid w:val="00C133D5"/>
    <w:rsid w:val="00DD710E"/>
    <w:rsid w:val="00E4639F"/>
    <w:rsid w:val="00E526BA"/>
    <w:rsid w:val="00E72639"/>
    <w:rsid w:val="00F252F6"/>
    <w:rsid w:val="00F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A6"/>
    <w:pPr>
      <w:spacing w:after="0" w:line="240" w:lineRule="auto"/>
    </w:pPr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824A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824A6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34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BD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A6"/>
    <w:pPr>
      <w:spacing w:after="0" w:line="240" w:lineRule="auto"/>
    </w:pPr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824A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824A6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34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B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Лобыцин</dc:creator>
  <cp:lastModifiedBy>Александра Владимировна Борзенко</cp:lastModifiedBy>
  <cp:revision>2</cp:revision>
  <cp:lastPrinted>2024-03-21T01:36:00Z</cp:lastPrinted>
  <dcterms:created xsi:type="dcterms:W3CDTF">2024-03-21T02:15:00Z</dcterms:created>
  <dcterms:modified xsi:type="dcterms:W3CDTF">2024-03-21T02:15:00Z</dcterms:modified>
</cp:coreProperties>
</file>