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FA" w:rsidRDefault="00E81EFA" w:rsidP="00E81EFA">
      <w:pPr>
        <w:pStyle w:val="2"/>
        <w:jc w:val="center"/>
      </w:pPr>
      <w:r>
        <w:t xml:space="preserve">Закон Иркутской области от 4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5-ОЗ "О размерах региональных стандартов оплаты жилого помещения и коммунальных услуг в Иркутской области"</w:t>
      </w:r>
    </w:p>
    <w:p w:rsidR="00E81EFA" w:rsidRDefault="00E81EFA" w:rsidP="00E81EFA">
      <w:pPr>
        <w:jc w:val="center"/>
      </w:pPr>
      <w:r>
        <w:pict>
          <v:rect id="_x0000_i1025" style="width:430.35pt;height:.75pt" o:hrpct="920" o:hralign="center" o:hrstd="t" o:hr="t" fillcolor="gray" stroked="f"/>
        </w:pict>
      </w:r>
    </w:p>
    <w:p w:rsidR="00E81EFA" w:rsidRDefault="00E81EFA" w:rsidP="00E81EFA">
      <w:pPr>
        <w:pStyle w:val="HTML"/>
      </w:pPr>
      <w:r>
        <w:t> </w:t>
      </w:r>
    </w:p>
    <w:p w:rsidR="00E81EFA" w:rsidRDefault="00E81EFA" w:rsidP="00E81EFA">
      <w:pPr>
        <w:pStyle w:val="a3"/>
        <w:jc w:val="both"/>
      </w:pPr>
      <w:r>
        <w:t>Статья 1. Предмет правового регулирования настоящего Закона</w:t>
      </w:r>
    </w:p>
    <w:p w:rsidR="00E81EFA" w:rsidRDefault="00E81EFA" w:rsidP="00E81EFA">
      <w:pPr>
        <w:pStyle w:val="a3"/>
        <w:jc w:val="both"/>
      </w:pPr>
      <w:proofErr w:type="gramStart"/>
      <w:r>
        <w:t>Настоящий Закон в соответствии с Жилищным кодексом Российской Федерации устанавливает размеры регионального стандарта нормативной площади жилого помещения, используемой для расчета субсидий на оплату жилого помещения и коммунальных услуг, и регионального стандарта максимально допустимой доли расходов граждан на оплату жилого помещения и коммунальных услуг в совокупном доходе семьи, а также регулирует вопросы установления размера регионального стандарта стоимости жилищно-коммунальных услуг в Иркутской</w:t>
      </w:r>
      <w:proofErr w:type="gramEnd"/>
      <w:r>
        <w:t xml:space="preserve"> области (далее - область).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Статья 2. Размеры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</w:r>
    </w:p>
    <w:p w:rsidR="00E81EFA" w:rsidRDefault="00E81EFA" w:rsidP="00E81EFA">
      <w:pPr>
        <w:pStyle w:val="a3"/>
        <w:jc w:val="both"/>
      </w:pPr>
      <w:r>
        <w:t>Установить следующие размеры регионального стандарта нормативной площади жилого помещения, используемой для расчета субсидий на оплату жилого помещения и коммунальных услуг:</w:t>
      </w:r>
    </w:p>
    <w:p w:rsidR="00E81EFA" w:rsidRDefault="00E81EFA" w:rsidP="00E81EFA">
      <w:pPr>
        <w:pStyle w:val="a3"/>
        <w:jc w:val="both"/>
      </w:pPr>
      <w:r>
        <w:t xml:space="preserve">1) 33 </w:t>
      </w:r>
      <w:proofErr w:type="gramStart"/>
      <w:r>
        <w:t>квадратных</w:t>
      </w:r>
      <w:proofErr w:type="gramEnd"/>
      <w:r>
        <w:t xml:space="preserve"> метра общей площади жилого помещения на одиноко проживающего гражданина;</w:t>
      </w:r>
    </w:p>
    <w:p w:rsidR="00E81EFA" w:rsidRDefault="00E81EFA" w:rsidP="00E81EFA">
      <w:pPr>
        <w:pStyle w:val="a3"/>
        <w:jc w:val="both"/>
      </w:pPr>
      <w:r>
        <w:t>2) 21 квадратный метр общей площади жилого помещения на одного члена семьи, состоящей из двух человек;</w:t>
      </w:r>
    </w:p>
    <w:p w:rsidR="00E81EFA" w:rsidRDefault="00E81EFA" w:rsidP="00E81EFA">
      <w:pPr>
        <w:pStyle w:val="a3"/>
        <w:jc w:val="both"/>
      </w:pPr>
      <w:r>
        <w:t>3) 18 квадратных метров общей площади жилого помещения на одного члена семьи, состоящей из трех человек;</w:t>
      </w:r>
    </w:p>
    <w:p w:rsidR="00E81EFA" w:rsidRDefault="00E81EFA" w:rsidP="00E81EFA">
      <w:pPr>
        <w:pStyle w:val="a3"/>
        <w:jc w:val="both"/>
      </w:pPr>
      <w:r>
        <w:t>4) 15 квадратных метров общей площади жилого помещения на одного члена семьи, состоящей из четырех человек;</w:t>
      </w:r>
    </w:p>
    <w:p w:rsidR="00E81EFA" w:rsidRDefault="00E81EFA" w:rsidP="00E81EFA">
      <w:pPr>
        <w:pStyle w:val="a3"/>
        <w:jc w:val="both"/>
      </w:pPr>
      <w:r>
        <w:t>5) 13 квадратных метров общей площади жилого помещения на одного члена семьи, состоящей из пяти и более человек;</w:t>
      </w:r>
    </w:p>
    <w:p w:rsidR="00E81EFA" w:rsidRDefault="00E81EFA" w:rsidP="00E81EFA">
      <w:pPr>
        <w:pStyle w:val="a3"/>
        <w:jc w:val="both"/>
      </w:pPr>
      <w:r>
        <w:t>6) в размере занимаемой общей площади жилого помещения, но не более 45 квадратных метров общей площади жилого помещения на одиноко проживающих граждан, которым назначена трудовая пенсия по старости и которые не являются получателями мер социальной поддержки по оплате жилого помещения и коммунальных услуг;</w:t>
      </w:r>
    </w:p>
    <w:p w:rsidR="00E81EFA" w:rsidRDefault="00E81EFA" w:rsidP="00E81EFA">
      <w:pPr>
        <w:pStyle w:val="a3"/>
        <w:jc w:val="both"/>
      </w:pPr>
      <w:proofErr w:type="gramStart"/>
      <w:r>
        <w:t xml:space="preserve">7) в размере 25 квадратных метров занимаемой общей площади жилого помещения в расчете на одного члена семьи, но не более 60 квадратных метров общей площади жилого помещения на семью - для семей, состоящих из граждан, которым назначена трудовая </w:t>
      </w:r>
      <w:r>
        <w:lastRenderedPageBreak/>
        <w:t>пенсия по старости и которые не являются получателями мер социальной поддержки по оплате жилого помещения и коммунальных услуг, а также семей, в которых</w:t>
      </w:r>
      <w:proofErr w:type="gramEnd"/>
      <w:r>
        <w:t xml:space="preserve"> указанные категории граждан проживают совместно с нетрудоспособными членами семьи и (или) с трудоспособными лицами, осуществляющими в установленном законодательством порядке уход за инвалидом I группы, ребенком-инвалидом, лицом, достигшим возраста 80 лет.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Статья 3. Размеры регионального стандарта стоимости жилищно-коммунальных услуг</w:t>
      </w:r>
    </w:p>
    <w:p w:rsidR="00E81EFA" w:rsidRDefault="00E81EFA" w:rsidP="00E81EFA">
      <w:pPr>
        <w:pStyle w:val="a3"/>
        <w:jc w:val="both"/>
      </w:pPr>
      <w:r>
        <w:t>Размеры регионального стандарта стоимости жилищно-коммунальных услуг, дифференцированной по муниципальным образованиям области, устанавливаются Правительством Иркутской области в соответствии с законодательством ежегодно до утверждения областного бюджета:</w:t>
      </w:r>
    </w:p>
    <w:p w:rsidR="00E81EFA" w:rsidRDefault="00E81EFA" w:rsidP="00E81EFA">
      <w:pPr>
        <w:pStyle w:val="a3"/>
        <w:jc w:val="both"/>
      </w:pPr>
      <w:r>
        <w:t>на одиноко проживающего гражданина;</w:t>
      </w:r>
    </w:p>
    <w:p w:rsidR="00E81EFA" w:rsidRDefault="00E81EFA" w:rsidP="00E81EFA">
      <w:pPr>
        <w:pStyle w:val="a3"/>
        <w:jc w:val="both"/>
      </w:pPr>
      <w:r>
        <w:t>на одного члена семьи, состоящей из двух человек;</w:t>
      </w:r>
    </w:p>
    <w:p w:rsidR="00E81EFA" w:rsidRDefault="00E81EFA" w:rsidP="00E81EFA">
      <w:pPr>
        <w:pStyle w:val="a3"/>
        <w:jc w:val="both"/>
      </w:pPr>
      <w:r>
        <w:t>на одного члена семьи, состоящей из трех человек;</w:t>
      </w:r>
    </w:p>
    <w:p w:rsidR="00E81EFA" w:rsidRDefault="00E81EFA" w:rsidP="00E81EFA">
      <w:pPr>
        <w:pStyle w:val="a3"/>
        <w:jc w:val="both"/>
      </w:pPr>
      <w:r>
        <w:t>на одного члена семьи, состоящей из четырех человек;</w:t>
      </w:r>
    </w:p>
    <w:p w:rsidR="00E81EFA" w:rsidRDefault="00E81EFA" w:rsidP="00E81EFA">
      <w:pPr>
        <w:pStyle w:val="a3"/>
        <w:jc w:val="both"/>
      </w:pPr>
      <w:r>
        <w:t>на одного члена семьи, состоящей из пяти и более человек;</w:t>
      </w:r>
    </w:p>
    <w:p w:rsidR="00E81EFA" w:rsidRDefault="00E81EFA" w:rsidP="00E81EFA">
      <w:pPr>
        <w:pStyle w:val="a3"/>
        <w:jc w:val="both"/>
      </w:pPr>
      <w:r>
        <w:t>на одиноко проживающего гражданина, которому назначена трудовая пенсия по старости и который не является получателем мер социальной поддержки по оплате жилого помещения и коммунальных услуг;</w:t>
      </w:r>
    </w:p>
    <w:p w:rsidR="00E81EFA" w:rsidRDefault="00E81EFA" w:rsidP="00E81EFA">
      <w:pPr>
        <w:pStyle w:val="a3"/>
        <w:jc w:val="both"/>
      </w:pPr>
      <w:proofErr w:type="gramStart"/>
      <w:r>
        <w:t>на одного члена семьи, состоящей из граждан, которым назначена трудовая пенсия по старости и которые не являются получателями мер социальной поддержки по оплате жилого помещения и коммунальных услуг, а также семьи, в которой указанные категории граждан проживают совместно с нетрудоспособными членами семьи и (или) трудоспособными лицами, осуществляющими в установленном законодательством порядке уход за инвалидом I группы, ребенком-инвалидом, лицом, достигшим возраста</w:t>
      </w:r>
      <w:proofErr w:type="gramEnd"/>
      <w:r>
        <w:t xml:space="preserve"> 80 лет.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Статья 4. Размеры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</w:r>
    </w:p>
    <w:p w:rsidR="00E81EFA" w:rsidRDefault="00E81EFA" w:rsidP="00E81EFA">
      <w:pPr>
        <w:pStyle w:val="a3"/>
        <w:jc w:val="both"/>
      </w:pPr>
      <w:r>
        <w:t>1.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составляет 22 процента.</w:t>
      </w:r>
    </w:p>
    <w:p w:rsidR="00E81EFA" w:rsidRDefault="00E81EFA" w:rsidP="00E81EFA">
      <w:pPr>
        <w:pStyle w:val="a3"/>
        <w:jc w:val="both"/>
      </w:pPr>
      <w:r>
        <w:t xml:space="preserve">2. </w:t>
      </w:r>
      <w:proofErr w:type="gramStart"/>
      <w:r>
        <w:t xml:space="preserve">Размеры регионального стандарта максимально допустимой доли расходов граждан на оплату жилого помещения и коммунальных услуг в совокупном доходе семьи для семей, состоящих из граждан, которым назначена пенсия в соответствии с Федеральными законами от 17 декабря 2001 года N 173-ФЗ "О трудовых пенсиях в Российской Федерации" и от 15 декабря 2001 года N 166-ФЗ "О государственном пенсионном </w:t>
      </w:r>
      <w:r>
        <w:lastRenderedPageBreak/>
        <w:t>обеспечении в Российской Федерации</w:t>
      </w:r>
      <w:proofErr w:type="gramEnd"/>
      <w:r>
        <w:t xml:space="preserve">", устанавливаются дифференцированно от 7 процентов до 22 процентов согласно </w:t>
      </w:r>
      <w:hyperlink r:id="rId4" w:anchor="9991#9991" w:history="1">
        <w:r>
          <w:rPr>
            <w:rStyle w:val="a4"/>
          </w:rPr>
          <w:t>приложению</w:t>
        </w:r>
      </w:hyperlink>
      <w:r>
        <w:t xml:space="preserve"> к настоящему Закону.</w:t>
      </w:r>
    </w:p>
    <w:p w:rsidR="00E81EFA" w:rsidRDefault="00E81EFA" w:rsidP="00E81EFA">
      <w:pPr>
        <w:pStyle w:val="a3"/>
        <w:jc w:val="both"/>
      </w:pPr>
      <w:r>
        <w:t xml:space="preserve">3. </w:t>
      </w:r>
      <w:proofErr w:type="gramStart"/>
      <w:r>
        <w:t xml:space="preserve">Для семей со среднедушевым доходом ниже величины прожиточного минимума минимальные размеры регионального стандарта максимально допустимой доли расходов граждан на оплату жилого помещения и коммунальных услуг в совокупном доходе семьи, установленные в соответствии с </w:t>
      </w:r>
      <w:hyperlink r:id="rId5" w:anchor="41#41" w:history="1">
        <w:r>
          <w:rPr>
            <w:rStyle w:val="a4"/>
          </w:rPr>
          <w:t>частями 1</w:t>
        </w:r>
      </w:hyperlink>
      <w:r>
        <w:t xml:space="preserve">, </w:t>
      </w:r>
      <w:hyperlink r:id="rId6" w:anchor="42#42" w:history="1">
        <w:r>
          <w:rPr>
            <w:rStyle w:val="a4"/>
          </w:rPr>
          <w:t>2</w:t>
        </w:r>
      </w:hyperlink>
      <w:r>
        <w:t xml:space="preserve"> настоящей статьи, уменьшаются в соответствии с поправочным коэффициентом, равным отношению среднедушевого дохода семьи к прожиточному минимуму.</w:t>
      </w:r>
      <w:proofErr w:type="gramEnd"/>
    </w:p>
    <w:p w:rsidR="00E81EFA" w:rsidRDefault="00E81EFA" w:rsidP="00E81EFA">
      <w:pPr>
        <w:pStyle w:val="a3"/>
        <w:jc w:val="both"/>
      </w:pPr>
      <w:r>
        <w:t>Для целей настоящей статьи применяется величина прожиточного минимума, установленная по основным социально-демографическим группам с учетом территориальной дифференциации уровня цен в области, по местностям, приравненным к районам Крайнего Севера, и районам Крайнего Севера, а также по иным местностям.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Статья 5. Переходные положения</w:t>
      </w:r>
    </w:p>
    <w:p w:rsidR="00E81EFA" w:rsidRDefault="00E81EFA" w:rsidP="00E81EFA">
      <w:pPr>
        <w:pStyle w:val="a3"/>
        <w:jc w:val="both"/>
      </w:pPr>
      <w:proofErr w:type="gramStart"/>
      <w:r>
        <w:t xml:space="preserve">Размеры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установленные </w:t>
      </w:r>
      <w:hyperlink r:id="rId7" w:anchor="21#21" w:history="1">
        <w:r>
          <w:rPr>
            <w:rStyle w:val="a4"/>
          </w:rPr>
          <w:t>пунктами 1 - 5 статьи 2</w:t>
        </w:r>
      </w:hyperlink>
      <w:r>
        <w:t xml:space="preserve"> настоящего Закона, применяются при предоставлении отдельным категориям граждан мер социальной поддержки или льгот по оплате жилья и коммунальных услуг в соответствии с законами области до внесения в них изменений.</w:t>
      </w:r>
      <w:proofErr w:type="gramEnd"/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Статья 6. Вступление в силу настоящего Закона</w:t>
      </w:r>
    </w:p>
    <w:p w:rsidR="00E81EFA" w:rsidRDefault="00E81EFA" w:rsidP="00E81EFA">
      <w:pPr>
        <w:pStyle w:val="a3"/>
        <w:jc w:val="both"/>
      </w:pPr>
      <w:r>
        <w:t>1. Настоящий Закон вступает в силу с 1 марта 2009 года, но не ранее чем по истечении десяти дней со дня его официального опубликования.</w:t>
      </w:r>
    </w:p>
    <w:p w:rsidR="00E81EFA" w:rsidRDefault="00E81EFA" w:rsidP="00E81EFA">
      <w:pPr>
        <w:pStyle w:val="a3"/>
        <w:jc w:val="both"/>
      </w:pPr>
      <w:r>
        <w:t>2. Со дня вступления в силу настоящего Закона признать утратившими силу:</w:t>
      </w:r>
    </w:p>
    <w:p w:rsidR="00E81EFA" w:rsidRDefault="00E81EFA" w:rsidP="00E81EFA">
      <w:pPr>
        <w:pStyle w:val="a3"/>
        <w:jc w:val="both"/>
      </w:pPr>
      <w:r>
        <w:t>1) Закон Иркутской области от 14 ноября 2006 года N 70-оз "О размерах региональных стандартов оплаты жилого помещения и коммунальных услуг в Иркутской области" (Ведомости Законодательного собрания Иркутской области, 2006, N 25);</w:t>
      </w:r>
    </w:p>
    <w:p w:rsidR="00E81EFA" w:rsidRDefault="00E81EFA" w:rsidP="00E81EFA">
      <w:pPr>
        <w:pStyle w:val="a3"/>
        <w:jc w:val="both"/>
      </w:pPr>
      <w:r>
        <w:t>2) Закон Иркутской области от 14 июля 2007 года N 64-оз "О внесении изменений в статью 3 Закона Иркутской области "О размерах региональных стандартов оплаты жилого помещения и коммунальных услуг в Иркутской области" (Ведомости Законодательного собрания Иркутской области, 2007, N 33, т.1);</w:t>
      </w:r>
    </w:p>
    <w:p w:rsidR="00E81EFA" w:rsidRDefault="00E81EFA" w:rsidP="00E81EFA">
      <w:pPr>
        <w:pStyle w:val="a3"/>
        <w:jc w:val="both"/>
      </w:pPr>
      <w:r>
        <w:t>3) Закон Усть-Ордынского Бурятского автономного округа от 17 декабря 2004 года N 55-оз "О региональных стандартах оплаты жилья и коммунальных услуг в Усть-Ордынском Бурятском автономном округе" (Панорама округа, 2004, 22 декабря);</w:t>
      </w:r>
    </w:p>
    <w:p w:rsidR="00E81EFA" w:rsidRDefault="00E81EFA" w:rsidP="00E81EFA">
      <w:pPr>
        <w:pStyle w:val="a3"/>
        <w:jc w:val="both"/>
      </w:pPr>
      <w:r>
        <w:t>4) Закон Усть-Ордынского Бурятского автономного округа от 18 февраля 2005 года N 97-оз "О внесении изменений в Закон округа "О региональных стандартах оплаты жилья и коммунальных услуг в Усть-Ордынском Бурятском автономном округе" (Панорама округа, 2005, 1 марта);</w:t>
      </w:r>
    </w:p>
    <w:p w:rsidR="00E81EFA" w:rsidRDefault="00E81EFA" w:rsidP="00E81EFA">
      <w:pPr>
        <w:pStyle w:val="a3"/>
        <w:jc w:val="both"/>
      </w:pPr>
      <w:r>
        <w:lastRenderedPageBreak/>
        <w:t>5) Закон Усть-Ордынского Бурятского автономного округа от 2 июня 2006 года N 266-оз "О внесении изменений в Закон округа "О региональных стандартах оплаты жилья и коммунальных услуг в Усть-Ордынском Бурятском автономном округе" (Панорама округа, 2006, 6 июня).</w:t>
      </w:r>
    </w:p>
    <w:p w:rsidR="00E81EFA" w:rsidRDefault="00E81EFA" w:rsidP="00E81EFA">
      <w:pPr>
        <w:pStyle w:val="HTML"/>
        <w:jc w:val="both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1"/>
        <w:gridCol w:w="4793"/>
      </w:tblGrid>
      <w:tr w:rsidR="00E81EFA" w:rsidTr="00BF225C">
        <w:trPr>
          <w:tblCellSpacing w:w="15" w:type="dxa"/>
        </w:trPr>
        <w:tc>
          <w:tcPr>
            <w:tcW w:w="6000" w:type="dxa"/>
            <w:vAlign w:val="center"/>
          </w:tcPr>
          <w:p w:rsidR="00E81EFA" w:rsidRDefault="00E81EFA" w:rsidP="00BF225C">
            <w:pPr>
              <w:pStyle w:val="normalsbsleft"/>
              <w:jc w:val="both"/>
            </w:pPr>
            <w:r>
              <w:t xml:space="preserve">Губернатор Иркутской области </w:t>
            </w:r>
          </w:p>
        </w:tc>
        <w:tc>
          <w:tcPr>
            <w:tcW w:w="6000" w:type="dxa"/>
            <w:vAlign w:val="center"/>
          </w:tcPr>
          <w:p w:rsidR="00E81EFA" w:rsidRDefault="00E81EFA" w:rsidP="00BF225C">
            <w:pPr>
              <w:pStyle w:val="normalsbsright"/>
              <w:jc w:val="both"/>
            </w:pPr>
            <w:proofErr w:type="spellStart"/>
            <w:r>
              <w:t>И.Э.Есиповский</w:t>
            </w:r>
            <w:proofErr w:type="spellEnd"/>
          </w:p>
        </w:tc>
      </w:tr>
    </w:tbl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a3"/>
        <w:jc w:val="both"/>
      </w:pPr>
      <w:r>
        <w:t>Приложение</w:t>
      </w:r>
    </w:p>
    <w:p w:rsidR="00E81EFA" w:rsidRDefault="00E81EFA" w:rsidP="00E81EFA">
      <w:pPr>
        <w:pStyle w:val="a3"/>
        <w:jc w:val="both"/>
      </w:pPr>
      <w:r>
        <w:t xml:space="preserve">к </w:t>
      </w:r>
      <w:hyperlink r:id="rId8" w:anchor="0#0" w:history="1">
        <w:r>
          <w:rPr>
            <w:rStyle w:val="a4"/>
          </w:rPr>
          <w:t>Закону</w:t>
        </w:r>
      </w:hyperlink>
      <w:r>
        <w:t xml:space="preserve"> Иркутской области</w:t>
      </w:r>
    </w:p>
    <w:p w:rsidR="00E81EFA" w:rsidRDefault="00E81EFA" w:rsidP="00E81EFA">
      <w:pPr>
        <w:pStyle w:val="a3"/>
        <w:jc w:val="both"/>
      </w:pPr>
      <w:r>
        <w:t xml:space="preserve">от 4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5-ОЗ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HTML"/>
        <w:jc w:val="both"/>
      </w:pPr>
      <w:r>
        <w:t> </w:t>
      </w:r>
    </w:p>
    <w:p w:rsidR="00E81EFA" w:rsidRDefault="00E81EFA" w:rsidP="00E81EFA">
      <w:pPr>
        <w:pStyle w:val="HTML"/>
        <w:jc w:val="both"/>
      </w:pPr>
      <w:r>
        <w:t>-------------------------------------------------T------------------------.</w:t>
      </w:r>
    </w:p>
    <w:p w:rsidR="00E81EFA" w:rsidRDefault="00E81EFA" w:rsidP="00E81EFA">
      <w:pPr>
        <w:pStyle w:val="HTML"/>
        <w:jc w:val="both"/>
      </w:pPr>
      <w:r>
        <w:t>.  Размеры регионального стандарта максимально</w:t>
      </w:r>
      <w:proofErr w:type="gramStart"/>
      <w:r>
        <w:t xml:space="preserve">   .</w:t>
      </w:r>
      <w:proofErr w:type="gramEnd"/>
      <w:r>
        <w:t xml:space="preserve">                        .</w:t>
      </w:r>
    </w:p>
    <w:p w:rsidR="00E81EFA" w:rsidRDefault="00E81EFA" w:rsidP="00E81EFA">
      <w:pPr>
        <w:pStyle w:val="HTML"/>
        <w:jc w:val="both"/>
      </w:pPr>
      <w:r>
        <w:t>.   допустимой доли расходов граждан на оплату</w:t>
      </w:r>
      <w:proofErr w:type="gramStart"/>
      <w:r>
        <w:t xml:space="preserve">   .</w:t>
      </w:r>
      <w:proofErr w:type="gramEnd"/>
      <w:r>
        <w:t>Отношение среднедушевого.</w:t>
      </w:r>
    </w:p>
    <w:p w:rsidR="00E81EFA" w:rsidRDefault="00E81EFA" w:rsidP="00E81EFA">
      <w:pPr>
        <w:pStyle w:val="HTML"/>
        <w:jc w:val="both"/>
      </w:pPr>
      <w:r>
        <w:t>.    жилого помещения и коммунальных услуг в</w:t>
      </w:r>
      <w:proofErr w:type="gramStart"/>
      <w:r>
        <w:t xml:space="preserve">     .</w:t>
      </w:r>
      <w:proofErr w:type="gramEnd"/>
      <w:r>
        <w:t xml:space="preserve"> дохода семьи в расчете .</w:t>
      </w:r>
    </w:p>
    <w:p w:rsidR="00E81EFA" w:rsidRDefault="00E81EFA" w:rsidP="00E81EFA">
      <w:pPr>
        <w:pStyle w:val="HTML"/>
        <w:jc w:val="both"/>
      </w:pPr>
      <w:r>
        <w:t>.совокупном доходе семьи для семей, состоящих из</w:t>
      </w:r>
      <w:proofErr w:type="gramStart"/>
      <w:r>
        <w:t xml:space="preserve"> .</w:t>
      </w:r>
      <w:proofErr w:type="gramEnd"/>
      <w:r>
        <w:t xml:space="preserve"> на одного члена семьи  .</w:t>
      </w:r>
    </w:p>
    <w:p w:rsidR="00E81EFA" w:rsidRDefault="00E81EFA" w:rsidP="00E81EFA">
      <w:pPr>
        <w:pStyle w:val="HTML"/>
        <w:jc w:val="both"/>
      </w:pPr>
      <w:r>
        <w:t>.граждан, которым назначена пенсия в соответствии.   или дохода одиноко</w:t>
      </w:r>
      <w:proofErr w:type="gramStart"/>
      <w:r>
        <w:t xml:space="preserve">   .</w:t>
      </w:r>
      <w:proofErr w:type="gramEnd"/>
    </w:p>
    <w:p w:rsidR="00E81EFA" w:rsidRDefault="00E81EFA" w:rsidP="00E81EFA">
      <w:pPr>
        <w:pStyle w:val="HTML"/>
        <w:jc w:val="both"/>
      </w:pPr>
      <w:r>
        <w:t>.с федеральными законами от 17 декабря 2001 года</w:t>
      </w:r>
      <w:proofErr w:type="gramStart"/>
      <w:r>
        <w:t xml:space="preserve"> .</w:t>
      </w:r>
      <w:proofErr w:type="gramEnd"/>
      <w:r>
        <w:t>проживающего гражданина .</w:t>
      </w:r>
    </w:p>
    <w:p w:rsidR="00E81EFA" w:rsidRDefault="00E81EFA" w:rsidP="00E81EFA">
      <w:pPr>
        <w:pStyle w:val="HTML"/>
        <w:jc w:val="both"/>
      </w:pPr>
      <w:r>
        <w:t>.   N 173-ФЗ "О трудовых пенсиях в Российской</w:t>
      </w:r>
      <w:proofErr w:type="gramStart"/>
      <w:r>
        <w:t xml:space="preserve">    .</w:t>
      </w:r>
      <w:proofErr w:type="gramEnd"/>
      <w:r>
        <w:t>к установленной величине.</w:t>
      </w:r>
    </w:p>
    <w:p w:rsidR="00E81EFA" w:rsidRDefault="00E81EFA" w:rsidP="00E81EFA">
      <w:pPr>
        <w:pStyle w:val="HTML"/>
        <w:jc w:val="both"/>
      </w:pPr>
      <w:r>
        <w:t>.Федерации" и от 15 декабря 2001 года N 166-ФЗ "О. прожиточного минимума,</w:t>
      </w:r>
      <w:proofErr w:type="gramStart"/>
      <w:r>
        <w:t xml:space="preserve"> .</w:t>
      </w:r>
      <w:proofErr w:type="gramEnd"/>
    </w:p>
    <w:p w:rsidR="00E81EFA" w:rsidRDefault="00E81EFA" w:rsidP="00E81EFA">
      <w:pPr>
        <w:pStyle w:val="HTML"/>
        <w:jc w:val="both"/>
      </w:pPr>
      <w:r>
        <w:t>.    государственном пенсионном обеспечении в</w:t>
      </w:r>
      <w:proofErr w:type="gramStart"/>
      <w:r>
        <w:t xml:space="preserve">    .</w:t>
      </w:r>
      <w:proofErr w:type="gramEnd"/>
      <w:r>
        <w:t xml:space="preserve">          раз           .</w:t>
      </w:r>
    </w:p>
    <w:p w:rsidR="00E81EFA" w:rsidRDefault="00E81EFA" w:rsidP="00E81EFA">
      <w:pPr>
        <w:pStyle w:val="HTML"/>
        <w:jc w:val="both"/>
      </w:pPr>
      <w:r>
        <w:t>.             Российской Федерации"</w:t>
      </w:r>
      <w:proofErr w:type="gramStart"/>
      <w:r>
        <w:t xml:space="preserve">              .</w:t>
      </w:r>
      <w:proofErr w:type="gramEnd"/>
      <w:r>
        <w:t xml:space="preserve">             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.7%                                              .от 1,0 до 1,2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.8%                                              .от 1,2 до 1,4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.9%                                              .от 1,4 до 1,6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.10 %                                            .от 1,6 до 1,8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.11 %                                            .от 1,8 до 2,0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.12 %                                            .от 2,0 до 2,2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.13 %                                            .от 2,2 до 2,4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.14 %                                            .от 2,4 до 2,6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.15 %                                            .от 2,6 до 2,7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.16 %                                            .от 2,7 до 2,8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.17 %                                            .от 2,8 до 2,9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.18 %                                            .от 2,9 до 3,0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.19 %                                            .от 3,0 до 3,1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.20 %                                            .от 3,1 до 3,2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.21 %                                            .от 3,2 до 3,3           .</w:t>
      </w:r>
    </w:p>
    <w:p w:rsidR="00E81EFA" w:rsidRDefault="00E81EFA" w:rsidP="00E81EFA">
      <w:pPr>
        <w:pStyle w:val="HTML"/>
        <w:jc w:val="both"/>
      </w:pPr>
      <w:r>
        <w:t>+------------------------------------------------+------------------------+</w:t>
      </w:r>
    </w:p>
    <w:p w:rsidR="00E81EFA" w:rsidRDefault="00E81EFA" w:rsidP="00E81EFA">
      <w:pPr>
        <w:pStyle w:val="HTML"/>
        <w:jc w:val="both"/>
      </w:pPr>
      <w:r>
        <w:t>.22 %                                            .от 3,3 и более</w:t>
      </w:r>
      <w:proofErr w:type="gramStart"/>
      <w:r>
        <w:t xml:space="preserve">          .</w:t>
      </w:r>
      <w:proofErr w:type="gramEnd"/>
    </w:p>
    <w:p w:rsidR="00E81EFA" w:rsidRDefault="00E81EFA" w:rsidP="00E81EFA">
      <w:pPr>
        <w:jc w:val="both"/>
      </w:pPr>
      <w:r>
        <w:lastRenderedPageBreak/>
        <w:t>L------------------------------------------------+-------------------------</w:t>
      </w:r>
    </w:p>
    <w:p w:rsidR="000B0C45" w:rsidRDefault="000B0C45"/>
    <w:sectPr w:rsidR="000B0C45" w:rsidSect="00E81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EFA"/>
    <w:rsid w:val="0003516A"/>
    <w:rsid w:val="00044FD7"/>
    <w:rsid w:val="0004671B"/>
    <w:rsid w:val="00072BC8"/>
    <w:rsid w:val="000825AB"/>
    <w:rsid w:val="00084770"/>
    <w:rsid w:val="00090476"/>
    <w:rsid w:val="000A06E2"/>
    <w:rsid w:val="000A4127"/>
    <w:rsid w:val="000A435D"/>
    <w:rsid w:val="000A7668"/>
    <w:rsid w:val="000B01C2"/>
    <w:rsid w:val="000B0C45"/>
    <w:rsid w:val="000B3A08"/>
    <w:rsid w:val="000B710A"/>
    <w:rsid w:val="000C3A90"/>
    <w:rsid w:val="000D18DA"/>
    <w:rsid w:val="000E16DA"/>
    <w:rsid w:val="000E3ACE"/>
    <w:rsid w:val="000E4401"/>
    <w:rsid w:val="000F03F8"/>
    <w:rsid w:val="0012036F"/>
    <w:rsid w:val="00140F34"/>
    <w:rsid w:val="00144125"/>
    <w:rsid w:val="00161E86"/>
    <w:rsid w:val="00174984"/>
    <w:rsid w:val="00176A28"/>
    <w:rsid w:val="00181847"/>
    <w:rsid w:val="001871CB"/>
    <w:rsid w:val="001B51CC"/>
    <w:rsid w:val="001C30CE"/>
    <w:rsid w:val="001C79EA"/>
    <w:rsid w:val="001D3B07"/>
    <w:rsid w:val="001D7447"/>
    <w:rsid w:val="001E6941"/>
    <w:rsid w:val="001F2EE1"/>
    <w:rsid w:val="001F6344"/>
    <w:rsid w:val="00205585"/>
    <w:rsid w:val="0021573F"/>
    <w:rsid w:val="00224D82"/>
    <w:rsid w:val="00231746"/>
    <w:rsid w:val="00244091"/>
    <w:rsid w:val="00281DF2"/>
    <w:rsid w:val="00287FCA"/>
    <w:rsid w:val="00291BB5"/>
    <w:rsid w:val="002961FF"/>
    <w:rsid w:val="002A0BA9"/>
    <w:rsid w:val="002A7C6E"/>
    <w:rsid w:val="002B5143"/>
    <w:rsid w:val="002C2C0D"/>
    <w:rsid w:val="002C2FAC"/>
    <w:rsid w:val="002C4A02"/>
    <w:rsid w:val="002D3C1C"/>
    <w:rsid w:val="002E6855"/>
    <w:rsid w:val="002F454D"/>
    <w:rsid w:val="002F4F7E"/>
    <w:rsid w:val="00303D77"/>
    <w:rsid w:val="0030735B"/>
    <w:rsid w:val="003108FD"/>
    <w:rsid w:val="00311879"/>
    <w:rsid w:val="00314B7F"/>
    <w:rsid w:val="00315B7E"/>
    <w:rsid w:val="003206C6"/>
    <w:rsid w:val="00321230"/>
    <w:rsid w:val="00342BD1"/>
    <w:rsid w:val="00350741"/>
    <w:rsid w:val="00357D31"/>
    <w:rsid w:val="00362E5F"/>
    <w:rsid w:val="00363ECC"/>
    <w:rsid w:val="00367A6F"/>
    <w:rsid w:val="00374D2D"/>
    <w:rsid w:val="00375F00"/>
    <w:rsid w:val="003778E1"/>
    <w:rsid w:val="00382AE4"/>
    <w:rsid w:val="00387FE7"/>
    <w:rsid w:val="003B088D"/>
    <w:rsid w:val="003C29E3"/>
    <w:rsid w:val="003E0BC8"/>
    <w:rsid w:val="003F23CF"/>
    <w:rsid w:val="003F2DDD"/>
    <w:rsid w:val="00403145"/>
    <w:rsid w:val="00404B2A"/>
    <w:rsid w:val="004108C0"/>
    <w:rsid w:val="00430A69"/>
    <w:rsid w:val="00431E62"/>
    <w:rsid w:val="0043619D"/>
    <w:rsid w:val="00441442"/>
    <w:rsid w:val="0046393B"/>
    <w:rsid w:val="00486281"/>
    <w:rsid w:val="0049041C"/>
    <w:rsid w:val="00492494"/>
    <w:rsid w:val="004B0429"/>
    <w:rsid w:val="004C5726"/>
    <w:rsid w:val="004C5A9B"/>
    <w:rsid w:val="004F38FF"/>
    <w:rsid w:val="004F6D19"/>
    <w:rsid w:val="00500648"/>
    <w:rsid w:val="00505A70"/>
    <w:rsid w:val="005106B6"/>
    <w:rsid w:val="00512B9E"/>
    <w:rsid w:val="00513AFF"/>
    <w:rsid w:val="00522818"/>
    <w:rsid w:val="00537144"/>
    <w:rsid w:val="005447FE"/>
    <w:rsid w:val="0054514E"/>
    <w:rsid w:val="005632BF"/>
    <w:rsid w:val="0056415B"/>
    <w:rsid w:val="00574FE2"/>
    <w:rsid w:val="0058090A"/>
    <w:rsid w:val="005819CF"/>
    <w:rsid w:val="00596C10"/>
    <w:rsid w:val="005A2951"/>
    <w:rsid w:val="005D1CB0"/>
    <w:rsid w:val="005E1075"/>
    <w:rsid w:val="005E7718"/>
    <w:rsid w:val="005F2834"/>
    <w:rsid w:val="005F62CE"/>
    <w:rsid w:val="00601660"/>
    <w:rsid w:val="00603444"/>
    <w:rsid w:val="00605619"/>
    <w:rsid w:val="0061073A"/>
    <w:rsid w:val="006254E0"/>
    <w:rsid w:val="00631471"/>
    <w:rsid w:val="00657063"/>
    <w:rsid w:val="00660F2B"/>
    <w:rsid w:val="00680A1F"/>
    <w:rsid w:val="00681DF4"/>
    <w:rsid w:val="00696D14"/>
    <w:rsid w:val="006A0233"/>
    <w:rsid w:val="006B2A07"/>
    <w:rsid w:val="006E1290"/>
    <w:rsid w:val="006E331F"/>
    <w:rsid w:val="006E4C9A"/>
    <w:rsid w:val="0070307C"/>
    <w:rsid w:val="0070497B"/>
    <w:rsid w:val="007075E6"/>
    <w:rsid w:val="00747DA1"/>
    <w:rsid w:val="0075264E"/>
    <w:rsid w:val="007630E7"/>
    <w:rsid w:val="00766323"/>
    <w:rsid w:val="00767634"/>
    <w:rsid w:val="00771E96"/>
    <w:rsid w:val="007921B5"/>
    <w:rsid w:val="007B0394"/>
    <w:rsid w:val="007D7605"/>
    <w:rsid w:val="007E464C"/>
    <w:rsid w:val="008160A4"/>
    <w:rsid w:val="00825616"/>
    <w:rsid w:val="00830B23"/>
    <w:rsid w:val="00857B72"/>
    <w:rsid w:val="00860DAB"/>
    <w:rsid w:val="0088521E"/>
    <w:rsid w:val="008B51C9"/>
    <w:rsid w:val="008B5FA7"/>
    <w:rsid w:val="008C7EBD"/>
    <w:rsid w:val="008D21EF"/>
    <w:rsid w:val="008E7A01"/>
    <w:rsid w:val="008F3D49"/>
    <w:rsid w:val="009102B3"/>
    <w:rsid w:val="0093193F"/>
    <w:rsid w:val="00940ED5"/>
    <w:rsid w:val="00945760"/>
    <w:rsid w:val="00947158"/>
    <w:rsid w:val="00953879"/>
    <w:rsid w:val="009538DE"/>
    <w:rsid w:val="00977FC2"/>
    <w:rsid w:val="00987B73"/>
    <w:rsid w:val="009A21AF"/>
    <w:rsid w:val="009A332F"/>
    <w:rsid w:val="009B4374"/>
    <w:rsid w:val="009D0156"/>
    <w:rsid w:val="009D75D6"/>
    <w:rsid w:val="009F7788"/>
    <w:rsid w:val="00A00A19"/>
    <w:rsid w:val="00A07427"/>
    <w:rsid w:val="00A2243C"/>
    <w:rsid w:val="00A52E84"/>
    <w:rsid w:val="00A55107"/>
    <w:rsid w:val="00A650CF"/>
    <w:rsid w:val="00A66E36"/>
    <w:rsid w:val="00A72BE6"/>
    <w:rsid w:val="00A73F4C"/>
    <w:rsid w:val="00A7410F"/>
    <w:rsid w:val="00A75799"/>
    <w:rsid w:val="00A93C6E"/>
    <w:rsid w:val="00A956E9"/>
    <w:rsid w:val="00AA120A"/>
    <w:rsid w:val="00AC21A3"/>
    <w:rsid w:val="00AC6AB2"/>
    <w:rsid w:val="00AD45E2"/>
    <w:rsid w:val="00AD69F0"/>
    <w:rsid w:val="00AE6610"/>
    <w:rsid w:val="00B053CA"/>
    <w:rsid w:val="00B13385"/>
    <w:rsid w:val="00B1575D"/>
    <w:rsid w:val="00B23A70"/>
    <w:rsid w:val="00B278BB"/>
    <w:rsid w:val="00B31465"/>
    <w:rsid w:val="00B70C16"/>
    <w:rsid w:val="00B81EF5"/>
    <w:rsid w:val="00B910A4"/>
    <w:rsid w:val="00B94479"/>
    <w:rsid w:val="00BA1777"/>
    <w:rsid w:val="00BC123A"/>
    <w:rsid w:val="00BC385D"/>
    <w:rsid w:val="00BD0CCF"/>
    <w:rsid w:val="00BD5372"/>
    <w:rsid w:val="00BD70FE"/>
    <w:rsid w:val="00BE50FD"/>
    <w:rsid w:val="00BF1460"/>
    <w:rsid w:val="00BF62EF"/>
    <w:rsid w:val="00C01318"/>
    <w:rsid w:val="00C126F6"/>
    <w:rsid w:val="00C252A3"/>
    <w:rsid w:val="00C32391"/>
    <w:rsid w:val="00C471B7"/>
    <w:rsid w:val="00C5579E"/>
    <w:rsid w:val="00C716B4"/>
    <w:rsid w:val="00C76245"/>
    <w:rsid w:val="00C778AF"/>
    <w:rsid w:val="00C925FE"/>
    <w:rsid w:val="00CC3557"/>
    <w:rsid w:val="00CC674F"/>
    <w:rsid w:val="00CE7A73"/>
    <w:rsid w:val="00CF5F57"/>
    <w:rsid w:val="00D0525B"/>
    <w:rsid w:val="00D10004"/>
    <w:rsid w:val="00D11493"/>
    <w:rsid w:val="00D13A60"/>
    <w:rsid w:val="00D16B14"/>
    <w:rsid w:val="00D24D77"/>
    <w:rsid w:val="00D25B82"/>
    <w:rsid w:val="00D30296"/>
    <w:rsid w:val="00D41197"/>
    <w:rsid w:val="00D448D6"/>
    <w:rsid w:val="00D4554C"/>
    <w:rsid w:val="00D5708E"/>
    <w:rsid w:val="00D57BAB"/>
    <w:rsid w:val="00D76AAF"/>
    <w:rsid w:val="00D853DF"/>
    <w:rsid w:val="00DA67A9"/>
    <w:rsid w:val="00DC33D6"/>
    <w:rsid w:val="00DD245A"/>
    <w:rsid w:val="00DD2686"/>
    <w:rsid w:val="00DE1B45"/>
    <w:rsid w:val="00DE7850"/>
    <w:rsid w:val="00E126B4"/>
    <w:rsid w:val="00E35EB0"/>
    <w:rsid w:val="00E47EAA"/>
    <w:rsid w:val="00E556AB"/>
    <w:rsid w:val="00E57AA6"/>
    <w:rsid w:val="00E723C5"/>
    <w:rsid w:val="00E81EFA"/>
    <w:rsid w:val="00E868F6"/>
    <w:rsid w:val="00EA15FF"/>
    <w:rsid w:val="00EA788B"/>
    <w:rsid w:val="00EB7DBB"/>
    <w:rsid w:val="00ED647F"/>
    <w:rsid w:val="00EE2EA8"/>
    <w:rsid w:val="00F02B98"/>
    <w:rsid w:val="00F24974"/>
    <w:rsid w:val="00F249C9"/>
    <w:rsid w:val="00F37947"/>
    <w:rsid w:val="00F4008E"/>
    <w:rsid w:val="00F54989"/>
    <w:rsid w:val="00F63960"/>
    <w:rsid w:val="00F64B7C"/>
    <w:rsid w:val="00F76167"/>
    <w:rsid w:val="00F83113"/>
    <w:rsid w:val="00F83822"/>
    <w:rsid w:val="00F937E7"/>
    <w:rsid w:val="00FA3312"/>
    <w:rsid w:val="00FA5C19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81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E8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1E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81EFA"/>
    <w:pPr>
      <w:spacing w:before="100" w:beforeAutospacing="1" w:after="100" w:afterAutospacing="1"/>
    </w:pPr>
  </w:style>
  <w:style w:type="character" w:styleId="a4">
    <w:name w:val="Hyperlink"/>
    <w:basedOn w:val="a0"/>
    <w:rsid w:val="00E81EFA"/>
    <w:rPr>
      <w:color w:val="0000FF"/>
      <w:u w:val="single"/>
    </w:rPr>
  </w:style>
  <w:style w:type="paragraph" w:customStyle="1" w:styleId="normalsbsleft">
    <w:name w:val="normalsbsleft"/>
    <w:basedOn w:val="a"/>
    <w:rsid w:val="00E81EFA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E81E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doc/1336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hotlaw/doc/13365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doc/133659.htm" TargetMode="External"/><Relationship Id="rId5" Type="http://schemas.openxmlformats.org/officeDocument/2006/relationships/hyperlink" Target="http://www.garant.ru/hotlaw/doc/13365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hotlaw/doc/133659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9538</Characters>
  <Application>Microsoft Office Word</Application>
  <DocSecurity>0</DocSecurity>
  <Lines>79</Lines>
  <Paragraphs>22</Paragraphs>
  <ScaleCrop>false</ScaleCrop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2011-10-31T09:17:00Z</dcterms:created>
  <dcterms:modified xsi:type="dcterms:W3CDTF">2011-10-31T09:18:00Z</dcterms:modified>
</cp:coreProperties>
</file>