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6" w:rsidRDefault="004B73B6" w:rsidP="004B73B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B73B6" w:rsidRDefault="004B73B6" w:rsidP="004B73B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4B73B6" w:rsidRDefault="004B73B6" w:rsidP="004B73B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4B73B6" w:rsidRDefault="004B73B6" w:rsidP="004B73B6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4B73B6" w:rsidRDefault="004B73B6" w:rsidP="004B73B6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4B73B6" w:rsidRDefault="004B73B6" w:rsidP="004B73B6">
      <w:pPr>
        <w:jc w:val="center"/>
        <w:rPr>
          <w:sz w:val="24"/>
          <w:szCs w:val="24"/>
        </w:rPr>
      </w:pPr>
    </w:p>
    <w:p w:rsidR="004B73B6" w:rsidRDefault="004B73B6" w:rsidP="004B73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№ 28</w:t>
      </w:r>
    </w:p>
    <w:p w:rsidR="004B73B6" w:rsidRDefault="004B73B6" w:rsidP="004B73B6">
      <w:pPr>
        <w:pStyle w:val="a6"/>
        <w:rPr>
          <w:rFonts w:ascii="Times New Roman" w:hAnsi="Times New Roman"/>
          <w:sz w:val="24"/>
          <w:szCs w:val="24"/>
        </w:rPr>
      </w:pPr>
    </w:p>
    <w:p w:rsidR="004B73B6" w:rsidRDefault="004B73B6" w:rsidP="004B73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04 » октября 2018 г.                                                                              с. Макарово</w:t>
      </w:r>
    </w:p>
    <w:p w:rsidR="004B73B6" w:rsidRDefault="004B73B6" w:rsidP="004B73B6">
      <w:pPr>
        <w:pStyle w:val="a3"/>
        <w:shd w:val="clear" w:color="auto" w:fill="FFFFFF"/>
        <w:rPr>
          <w:b/>
          <w:kern w:val="2"/>
        </w:rPr>
      </w:pPr>
      <w:r>
        <w:rPr>
          <w:b/>
          <w:kern w:val="2"/>
        </w:rPr>
        <w:t>«Об утверждении Положения «Об организации похоронного дела на территории Макаровского муниципального образования»</w:t>
      </w:r>
    </w:p>
    <w:p w:rsidR="004B73B6" w:rsidRDefault="004B73B6" w:rsidP="004B73B6">
      <w:pPr>
        <w:pStyle w:val="a3"/>
        <w:shd w:val="clear" w:color="auto" w:fill="FFFFFF"/>
        <w:ind w:firstLine="708"/>
        <w:jc w:val="both"/>
        <w:rPr>
          <w:b/>
          <w:bCs/>
          <w:iCs/>
        </w:rPr>
      </w:pPr>
      <w:r>
        <w:rPr>
          <w:bCs/>
          <w:iCs/>
        </w:rPr>
        <w:t>В соответствии с</w:t>
      </w:r>
      <w:r>
        <w:t xml:space="preserve"> Федеральным законом от 12 января 1996года №8-ФЗ «О погребении и похоронном деле», </w:t>
      </w:r>
      <w:r>
        <w:rPr>
          <w:bCs/>
          <w:iCs/>
        </w:rPr>
        <w:t xml:space="preserve">статьей 14 Федерального закона от 6 октября 2003 года №131-ФЗ «Об общих принципах организации местного самоуправления в Российской Федерации», статьей 6 Устава Макаровского муниципального образования, Дума Макаровского муниципального образования, </w:t>
      </w:r>
      <w:r>
        <w:rPr>
          <w:b/>
          <w:bCs/>
          <w:iCs/>
        </w:rPr>
        <w:t xml:space="preserve">р е ш и л а </w:t>
      </w:r>
    </w:p>
    <w:p w:rsidR="004B73B6" w:rsidRDefault="004B73B6" w:rsidP="004B73B6">
      <w:pPr>
        <w:pStyle w:val="a6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 Утвердить Положение «Об организации похоронного дела на территории Макаровского муниципального образования» согласно приложению</w:t>
      </w:r>
    </w:p>
    <w:p w:rsidR="004B73B6" w:rsidRDefault="004B73B6" w:rsidP="004B73B6">
      <w:pPr>
        <w:pStyle w:val="a6"/>
        <w:ind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в журнале « Информационный Вестник», размещению на официальном сайте Киренского муниципального района в разделе «Поседения» в информационно – телекоммуникационной сети «Интернет» и вступает в силу </w:t>
      </w:r>
      <w:r>
        <w:rPr>
          <w:rFonts w:ascii="Times New Roman" w:hAnsi="Times New Roman"/>
          <w:kern w:val="2"/>
          <w:sz w:val="24"/>
          <w:szCs w:val="24"/>
        </w:rPr>
        <w:t>после дня его официального опубликования.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</w:p>
    <w:p w:rsidR="004B73B6" w:rsidRDefault="004B73B6" w:rsidP="004B73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4B73B6" w:rsidRDefault="004B73B6" w:rsidP="004B73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О.В.Ярыгина</w:t>
      </w:r>
    </w:p>
    <w:p w:rsidR="004B73B6" w:rsidRDefault="004B73B6" w:rsidP="004B73B6">
      <w:pPr>
        <w:pStyle w:val="a6"/>
        <w:rPr>
          <w:rFonts w:ascii="Arial" w:hAnsi="Arial" w:cs="Arial"/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Arial" w:hAnsi="Arial" w:cs="Arial"/>
          <w:kern w:val="2"/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rFonts w:ascii="Courier New" w:hAnsi="Courier New" w:cs="Courier New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решением Думы Макаровского МО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04.10.2018г.№26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 xml:space="preserve">Положение об организации похоронного дела на территории Макаровского муниципального образования </w:t>
      </w:r>
    </w:p>
    <w:p w:rsidR="004B73B6" w:rsidRDefault="004B73B6" w:rsidP="004B73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4B73B6" w:rsidRDefault="004B73B6" w:rsidP="004B73B6">
      <w:pPr>
        <w:pStyle w:val="ConsPlusNormal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Общие требования </w:t>
      </w:r>
    </w:p>
    <w:p w:rsidR="004B73B6" w:rsidRDefault="004B73B6" w:rsidP="004B73B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12 января 1996года №8-ФЗ «О погребении и похоронном деле» (далее – Федеральный закон №8-ФЗ), </w:t>
      </w:r>
      <w:r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от 6 октября 2003года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26 июля 2006года №135-ФЗ «О защите конкуренции», Законом Иркутской области от 29 июня 2012года №64-ОЗ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2011года №84, Уставом Макаровского муниципального образования и регулирует отношения, связанные с организацией похоронного дела на территории Макаровского муниципального образования.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2. </w:t>
      </w:r>
      <w:r>
        <w:rPr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 о погребении и похоронном деле.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Погребение в Макаровском муниципальном образовании осуществляется путем предания тела (останков) умершего земле (захоронение в могилу)</w:t>
      </w:r>
      <w:r>
        <w:rPr>
          <w:rStyle w:val="a7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Места погребения на территории Макаровского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Кладбища на территории Макаровского муниципального образования являются общественными. 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Документом, удостоверяющим право на подготовку могилы и захоронение на участке земли, является удостоверение о захоронении, выдаваемое уполномоченным органом (форма приведена в приложении 1 к Положению).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2012года №64-ОЗ «О семейных (родовых) захоронениях на территории Иркутской области».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Администрация Макаровского муниципального образования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1) предоставляет земельный участок для размещения общественного кладбища в соответствии с Федеральным законом №8-ФЗ;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2) предоставляет участок земли для погребения умершего на общественном кладбище;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3) ведет учет (регистрацию) захоронений в книге учета (регистрации) захоронений (форма приведена в приложении 2 к Положению);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4) обеспечивает хранение текущих документов, касающихся вопросов организации похоронного дела;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обеспечивает передачу книги учета (регистрации) захоронений на постоянное хранение в муниципальный архив;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6) устанавливает стоимость услуг, предоставляемых согласно гарантированному перечню услуг по погребению, в соответствии со статьями 9, 12 Федерального закона №8-ФЗ;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8) устанавливает 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9) организует работы по благоустройству и содержанию общественного кладбища;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10) принимает решения о создании семейных (родовых) захоронений;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11) осуществляет иные полномочия в сфере организации похоронного дела в соответствии с законодательством Российской Федерации, Иркутской области, муниципальными правовыми актами Макаровского муниципального образования.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Учет и регистрация захоронений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Каждое захоронение, произведенное на территории общественного кладбища Макаровского муниципального образования подлежит учету и регистрируется уполномоченным органом в книге учета (регистрации) захоронений.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Книги учета (регистрации) захоронений являются документами строгой отчетности и относятся к делам с постоянным сроком хранения. 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По факту окончания книги учета (регистрации) захоронений, она передается уполномоченным органом на постоянное хранение в муниципальный архив.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Требования к качеству услуг по погребению ритуальных услуг, предметов похоронного ритуала 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Качество услуг по погребению, ритуальных услуг, предметов похоронного ритуала 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Требования к обустройству мест погребения и устройству мест захоронения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Ответственность за погребение умерших и оказание услуг по погребению на общественном кладбище возлагается на лиц, ответственных за захоронение, либо, при заключении договора, хозяйствующим субъектам, оказывающим ритуальные услуги на территории общественного кладбища, которые обязаны обеспечить: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своевременную подготовку мест захоронения;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контроль за установкой памятников, памятных знаков, надмогильных и мемориальных сооружений;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Территория общественного кладбища должна содержать следующие функциональные зоны: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входная зона.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Во входной зоне предусматривается въезд-выезд для автотранспорта и вход-выход для посетителей, автостоянка;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зона захоронений.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На общественном кладбище могут быть предусмотрены места: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для почетных захоронений;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воинских захоронений;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Для беспрепятственного проезда траурных процессий ширина ворот кладбища должна быть не менее 6 метров.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Территория кладбища оборудуется: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стендом для размещения официальных объявлений, настоящего Положения, а также иной необходимой информации;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урнами для сбора мелкого мусора;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контейнерами для складирования мусора.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Размер предоставляемого участка земли для погребения 1,9 м x 2,5 м.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Размер могилы для захоронения тела 2 м x 1 м.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Оформление участка погребения должно соответствовать единой системе оформления всего кладбища.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Памятники, памятные знаки, надмогильные и мемориальные сооружения устанавливаются в пределах отведенного земельного участка. Памятники, памятные знаки, надмогильные и мемориальные сооружения, установленные за пределами отведенного земельного участка, подлежат сносу. Высота памятников, памятных знаков, надмогильных и мемориальных сооружений не может превышать 1,5м. На участках почетных и воинских захоронений высота памятников, памятных знаков, надмогильных и мемориальных сооружений не ограничена.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Установленные гражданами памятники, памятные знаки, надмогильные и мемориальные сооружения являются их собственностью.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Надписи на памятниках, памятных знаках, надмогильных и мемориальных сооружениях должны соответствовать сведениям о действительно захороненных в данном месте умерших.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Содержание мест захоронения, памятников, памятных знаков, надмогильных и мемориальных сооружений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Место захоронения должно соответствовать требованиям, установленным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осуществляется лицом, ответственным за захоронение.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При отсутствии лица, ответственного за захоронение, отсутствии сведений о его месте жительства,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обеспечивает Макаровское муниципальное образование.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Порядок деятельности общественного кладбища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Общественное кладбище открыто для посещений ежедневно.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На территории общественного кладбища посетители должны соблюдать общественный порядок и тишину.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На территории общественного кладбища посетителям запрещается: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1)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2) повреждать или уничтожать зеленые насаждения;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выгуливать животных;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4) нарушать правила противопожарной охраны;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5) добывать песок и глину, резать дерн;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настоящего Положения.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30. Посетителям кладбища предоставляется возможность безвозмездно пользоваться имеющимся на кладбище инвентарем для ухода за могилами.</w:t>
      </w:r>
      <w:bookmarkStart w:id="0" w:name="Par137"/>
      <w:bookmarkEnd w:id="0"/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Правила движения транспортных средств по территории общественного кладбища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Посетители-инвалиды имеют право проезда на территорию общественного кладбища на личном автотранспорте.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Разрешается проезд транспортного средства, осуществляющего завоз материалов для обустройства участка погребения.</w:t>
      </w: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Порядок содержания общественного кладбища </w:t>
      </w:r>
    </w:p>
    <w:p w:rsidR="004B73B6" w:rsidRDefault="004B73B6" w:rsidP="004B73B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5 апреля 2013года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Положению об организации похоронного дела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на территории Макаровского муниципального образования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kern w:val="2"/>
          <w:sz w:val="24"/>
          <w:szCs w:val="24"/>
        </w:rPr>
      </w:pP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Удостоверение о захоронении 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kern w:val="2"/>
          <w:sz w:val="24"/>
          <w:szCs w:val="24"/>
        </w:rPr>
      </w:pP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«____»__________ 20___г. №_________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Администрация Макаровского муниципального образования 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i/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t>(666731 Иркутская область Киренский район с.Макарово ул.Сибирская,40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i/>
          <w:kern w:val="2"/>
          <w:sz w:val="24"/>
          <w:szCs w:val="24"/>
          <w:lang w:val="en-US"/>
        </w:rPr>
      </w:pPr>
      <w:r>
        <w:rPr>
          <w:i/>
          <w:kern w:val="2"/>
          <w:sz w:val="24"/>
          <w:szCs w:val="24"/>
        </w:rPr>
        <w:t>Тел</w:t>
      </w:r>
      <w:r>
        <w:rPr>
          <w:i/>
          <w:kern w:val="2"/>
          <w:sz w:val="24"/>
          <w:szCs w:val="24"/>
          <w:lang w:val="en-US"/>
        </w:rPr>
        <w:t>. 8(39568)26339, e-mail:adm.makarovo @mail.ru)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kern w:val="2"/>
          <w:sz w:val="24"/>
          <w:szCs w:val="24"/>
          <w:lang w:val="en-US"/>
        </w:rPr>
      </w:pP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Выдано ______________________________________________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Для погребения (захоронения) ___________________________ (фамилия, имя, отчество (последнее - при наличии) умершего)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Дата погребения _______________________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Место погребения ________________________________ (наименование кладбища)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Получил: ______________________________________________ (фамилия, имя, отчество (последнее - при наличии), подпись лица, получившего удостоверение) 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 _______________ муниципального образования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________________________ (Фамилия, инициалы, подпись) 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МП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Корешок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Удостоверение о захоронении от «____»________20__г. № 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 (место жительства лица, ответственного за захоронение (место нахождения юридического лица)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right"/>
        <w:rPr>
          <w:kern w:val="2"/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Положению об организации похоронного дела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на территории Макаровского муниципального образования</w:t>
      </w:r>
    </w:p>
    <w:p w:rsidR="004B73B6" w:rsidRDefault="004B73B6" w:rsidP="004B73B6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Форма книги учета (регистрации) захоронений </w:t>
      </w:r>
    </w:p>
    <w:p w:rsidR="004B73B6" w:rsidRDefault="004B73B6" w:rsidP="004B73B6">
      <w:pPr>
        <w:widowControl w:val="0"/>
        <w:autoSpaceDE w:val="0"/>
        <w:autoSpaceDN w:val="0"/>
        <w:adjustRightInd w:val="0"/>
        <w:ind w:left="-567" w:firstLine="567"/>
        <w:jc w:val="center"/>
        <w:rPr>
          <w:kern w:val="2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993"/>
        <w:gridCol w:w="992"/>
        <w:gridCol w:w="851"/>
        <w:gridCol w:w="850"/>
        <w:gridCol w:w="1276"/>
        <w:gridCol w:w="1843"/>
        <w:gridCol w:w="1310"/>
        <w:gridCol w:w="1525"/>
      </w:tblGrid>
      <w:tr w:rsidR="004B73B6" w:rsidTr="004B73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ФИО</w:t>
            </w: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умер</w:t>
            </w: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Дата</w:t>
            </w: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Дата </w:t>
            </w: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Дата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Свидетельство смерти либо документ установленной формы, утверждающий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ФИО (последнее при наличии) лица, ответственного за захоронение</w:t>
            </w: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Место жительства, конт. телефон лица, ответственного за захоронение</w:t>
            </w: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Место нахождения, конт.телефон юридического лица</w:t>
            </w:r>
          </w:p>
        </w:tc>
      </w:tr>
      <w:tr w:rsidR="004B73B6" w:rsidTr="004B73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6" w:rsidRDefault="004B73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B73B6" w:rsidRDefault="004B73B6" w:rsidP="004B73B6">
      <w:pPr>
        <w:rPr>
          <w:sz w:val="24"/>
          <w:szCs w:val="24"/>
        </w:rPr>
      </w:pPr>
    </w:p>
    <w:p w:rsidR="004B73B6" w:rsidRDefault="004B73B6" w:rsidP="004B73B6">
      <w:pPr>
        <w:rPr>
          <w:sz w:val="24"/>
          <w:szCs w:val="24"/>
        </w:rPr>
      </w:pPr>
    </w:p>
    <w:p w:rsidR="00C76DB3" w:rsidRDefault="00C76DB3"/>
    <w:sectPr w:rsidR="00C76DB3" w:rsidSect="00C7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40" w:rsidRDefault="00733B40" w:rsidP="004B73B6">
      <w:r>
        <w:separator/>
      </w:r>
    </w:p>
  </w:endnote>
  <w:endnote w:type="continuationSeparator" w:id="0">
    <w:p w:rsidR="00733B40" w:rsidRDefault="00733B40" w:rsidP="004B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40" w:rsidRDefault="00733B40" w:rsidP="004B73B6">
      <w:r>
        <w:separator/>
      </w:r>
    </w:p>
  </w:footnote>
  <w:footnote w:type="continuationSeparator" w:id="0">
    <w:p w:rsidR="00733B40" w:rsidRDefault="00733B40" w:rsidP="004B73B6">
      <w:r>
        <w:continuationSeparator/>
      </w:r>
    </w:p>
  </w:footnote>
  <w:footnote w:id="1">
    <w:p w:rsidR="004B73B6" w:rsidRDefault="004B73B6" w:rsidP="004B73B6">
      <w:pPr>
        <w:pStyle w:val="a4"/>
      </w:pPr>
      <w:r>
        <w:rPr>
          <w:rStyle w:val="a7"/>
        </w:rPr>
        <w:footnoteRef/>
      </w:r>
      <w:r>
        <w:t xml:space="preserve"> Способы погребения указываются в соответствии со статьей 3 Федерального закона № 8-ФЗ. Здесь и далее по тексту Положения урегулированы вопросы применительно к способу погребения - предание тела (останков) умершего земле (захоронение в могилу).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3B6"/>
    <w:rsid w:val="004B73B6"/>
    <w:rsid w:val="00733B40"/>
    <w:rsid w:val="00C7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3B6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3B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3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B73B6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B73B6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4B73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4B7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B7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4B7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2018-10-09T05:51:00Z</dcterms:created>
  <dcterms:modified xsi:type="dcterms:W3CDTF">2018-10-09T05:52:00Z</dcterms:modified>
</cp:coreProperties>
</file>