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20" w:type="dxa"/>
        <w:tblCellMar>
          <w:left w:w="10" w:type="dxa"/>
          <w:right w:w="10" w:type="dxa"/>
        </w:tblCellMar>
        <w:tblLook w:val="0000"/>
      </w:tblPr>
      <w:tblGrid>
        <w:gridCol w:w="10440"/>
      </w:tblGrid>
      <w:tr w:rsidR="008B65E6" w:rsidRPr="002A6441" w:rsidTr="00947381">
        <w:trPr>
          <w:trHeight w:val="6545"/>
        </w:trPr>
        <w:tc>
          <w:tcPr>
            <w:tcW w:w="10440" w:type="dxa"/>
            <w:tcBorders>
              <w:top w:val="nil"/>
              <w:bottom w:val="nil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65E6" w:rsidRPr="00417C02" w:rsidRDefault="008B65E6" w:rsidP="00947381">
            <w:pPr>
              <w:pStyle w:val="NormalWeb"/>
              <w:jc w:val="center"/>
            </w:pPr>
            <w:bookmarkStart w:id="0" w:name="_GoBack"/>
            <w:r w:rsidRPr="00417C02">
              <w:t>РОССИЙСКАЯ ФЕДЕРАЦИЯ</w:t>
            </w:r>
          </w:p>
          <w:p w:rsidR="008B65E6" w:rsidRPr="00417C02" w:rsidRDefault="008B65E6" w:rsidP="00947381">
            <w:pPr>
              <w:pStyle w:val="NormalWeb"/>
              <w:jc w:val="center"/>
            </w:pPr>
            <w:r w:rsidRPr="00417C02">
              <w:t>ИРКУТСКАЯ ОБЛАСТЬ</w:t>
            </w:r>
          </w:p>
          <w:p w:rsidR="008B65E6" w:rsidRDefault="008B65E6" w:rsidP="00947381">
            <w:pPr>
              <w:pStyle w:val="NormalWeb"/>
              <w:jc w:val="center"/>
            </w:pPr>
            <w:r w:rsidRPr="00417C02">
              <w:t>МАКАРОВСКОЕ  МО</w:t>
            </w:r>
          </w:p>
          <w:p w:rsidR="008B65E6" w:rsidRPr="00417C02" w:rsidRDefault="008B65E6" w:rsidP="00947381">
            <w:pPr>
              <w:pStyle w:val="NormalWeb"/>
              <w:jc w:val="center"/>
            </w:pPr>
            <w:r w:rsidRPr="00417C02">
              <w:t>АДМИНИСТРАЦИЯ</w:t>
            </w:r>
          </w:p>
          <w:p w:rsidR="008B65E6" w:rsidRDefault="008B65E6" w:rsidP="00947381">
            <w:pPr>
              <w:pStyle w:val="NormalWeb"/>
              <w:jc w:val="center"/>
            </w:pPr>
            <w:r>
              <w:t>Макаровского сельского поселения</w:t>
            </w:r>
          </w:p>
          <w:p w:rsidR="008B65E6" w:rsidRPr="0014067C" w:rsidRDefault="008B65E6" w:rsidP="00947381">
            <w:pPr>
              <w:pStyle w:val="NormalWeb"/>
              <w:jc w:val="center"/>
            </w:pPr>
            <w:r w:rsidRPr="0014067C">
              <w:t>Постановление №</w:t>
            </w:r>
            <w:r>
              <w:t xml:space="preserve"> 62</w:t>
            </w:r>
          </w:p>
          <w:p w:rsidR="008B65E6" w:rsidRPr="00692FD0" w:rsidRDefault="008B65E6" w:rsidP="00947381">
            <w:pPr>
              <w:pStyle w:val="NormalWeb"/>
            </w:pPr>
            <w:r>
              <w:t xml:space="preserve">от   03.10.2014 г.                                                                                  </w:t>
            </w:r>
            <w:r>
              <w:tab/>
              <w:t>с. Макарово</w:t>
            </w:r>
          </w:p>
          <w:p w:rsidR="008B65E6" w:rsidRDefault="008B65E6" w:rsidP="00C04B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65E6" w:rsidRPr="00C319A6" w:rsidRDefault="008B65E6" w:rsidP="00C04B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9A6">
              <w:rPr>
                <w:rFonts w:ascii="Times New Roman" w:hAnsi="Times New Roman"/>
                <w:b/>
                <w:bCs/>
                <w:sz w:val="24"/>
                <w:szCs w:val="24"/>
              </w:rPr>
              <w:t>О порядке определения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      </w:r>
          </w:p>
          <w:p w:rsidR="008B65E6" w:rsidRPr="00C319A6" w:rsidRDefault="008B65E6" w:rsidP="00C04B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5E6" w:rsidRDefault="008B65E6" w:rsidP="00947381">
            <w:pPr>
              <w:pStyle w:val="NormalWeb"/>
              <w:spacing w:after="200" w:line="276" w:lineRule="auto"/>
              <w:jc w:val="both"/>
              <w:rPr>
                <w:rFonts w:cs="Calibri"/>
              </w:rPr>
            </w:pPr>
          </w:p>
        </w:tc>
      </w:tr>
    </w:tbl>
    <w:p w:rsidR="008B65E6" w:rsidRPr="00E058CB" w:rsidRDefault="008B65E6" w:rsidP="00C04B32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 соответствии </w:t>
      </w:r>
      <w:r w:rsidRPr="001C163E">
        <w:rPr>
          <w:rFonts w:ascii="Times New Roman" w:hAnsi="Times New Roman"/>
          <w:sz w:val="24"/>
          <w:szCs w:val="24"/>
        </w:rPr>
        <w:t xml:space="preserve">с </w:t>
      </w:r>
      <w:hyperlink r:id="rId7" w:history="1">
        <w:r w:rsidRPr="001C163E">
          <w:rPr>
            <w:rStyle w:val="a"/>
            <w:rFonts w:ascii="Times New Roman" w:hAnsi="Times New Roman"/>
            <w:b/>
            <w:bCs/>
            <w:sz w:val="24"/>
            <w:szCs w:val="24"/>
          </w:rPr>
          <w:t>Жилищным кодексом</w:t>
        </w:r>
      </w:hyperlink>
      <w:r w:rsidRPr="001C163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8" w:history="1">
        <w:r w:rsidRPr="001C163E">
          <w:rPr>
            <w:rStyle w:val="a"/>
            <w:rFonts w:ascii="Times New Roman" w:hAnsi="Times New Roman"/>
            <w:b/>
            <w:bCs/>
            <w:sz w:val="24"/>
            <w:szCs w:val="24"/>
          </w:rPr>
          <w:t>Федеральным законом</w:t>
        </w:r>
      </w:hyperlink>
      <w:r w:rsidRPr="001C163E">
        <w:rPr>
          <w:rFonts w:ascii="Times New Roman" w:hAnsi="Times New Roman"/>
          <w:sz w:val="24"/>
          <w:szCs w:val="24"/>
        </w:rPr>
        <w:t xml:space="preserve"> №131-ФЗ от 06.10.2003 г. «Об общих принципах организации местного самоуправления в РФ», </w:t>
      </w:r>
      <w:r w:rsidRPr="00E058CB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 xml:space="preserve"> </w:t>
      </w:r>
      <w:r w:rsidRPr="00E058CB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 </w:t>
      </w:r>
      <w:r w:rsidRPr="00E058CB"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z w:val="24"/>
        </w:rPr>
        <w:t xml:space="preserve"> </w:t>
      </w:r>
      <w:r w:rsidRPr="00E058CB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</w:t>
      </w:r>
      <w:r w:rsidRPr="00E058CB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 </w:t>
      </w:r>
      <w:r w:rsidRPr="00E058CB">
        <w:rPr>
          <w:rFonts w:ascii="Times New Roman" w:hAnsi="Times New Roman"/>
          <w:b/>
          <w:sz w:val="24"/>
        </w:rPr>
        <w:t>н</w:t>
      </w:r>
      <w:r>
        <w:rPr>
          <w:rFonts w:ascii="Times New Roman" w:hAnsi="Times New Roman"/>
          <w:b/>
          <w:sz w:val="24"/>
        </w:rPr>
        <w:t xml:space="preserve"> </w:t>
      </w:r>
      <w:r w:rsidRPr="00E058CB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  в </w:t>
      </w:r>
      <w:r w:rsidRPr="00E058CB">
        <w:rPr>
          <w:rFonts w:ascii="Times New Roman" w:hAnsi="Times New Roman"/>
          <w:b/>
          <w:sz w:val="24"/>
        </w:rPr>
        <w:t>л</w:t>
      </w:r>
      <w:r>
        <w:rPr>
          <w:rFonts w:ascii="Times New Roman" w:hAnsi="Times New Roman"/>
          <w:b/>
          <w:sz w:val="24"/>
        </w:rPr>
        <w:t xml:space="preserve"> </w:t>
      </w:r>
      <w:r w:rsidRPr="00E058CB">
        <w:rPr>
          <w:rFonts w:ascii="Times New Roman" w:hAnsi="Times New Roman"/>
          <w:b/>
          <w:sz w:val="24"/>
        </w:rPr>
        <w:t>я</w:t>
      </w:r>
      <w:r>
        <w:rPr>
          <w:rFonts w:ascii="Times New Roman" w:hAnsi="Times New Roman"/>
          <w:b/>
          <w:sz w:val="24"/>
        </w:rPr>
        <w:t xml:space="preserve"> </w:t>
      </w:r>
      <w:r w:rsidRPr="00E058CB">
        <w:rPr>
          <w:rFonts w:ascii="Times New Roman" w:hAnsi="Times New Roman"/>
          <w:b/>
          <w:sz w:val="24"/>
        </w:rPr>
        <w:t>ю:</w:t>
      </w:r>
    </w:p>
    <w:p w:rsidR="008B65E6" w:rsidRPr="00C04B32" w:rsidRDefault="008B65E6" w:rsidP="00C04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Утвердить </w:t>
      </w:r>
      <w:r>
        <w:rPr>
          <w:rFonts w:ascii="Times New Roman" w:hAnsi="Times New Roman"/>
          <w:bCs/>
          <w:sz w:val="24"/>
          <w:szCs w:val="24"/>
        </w:rPr>
        <w:t>порядок</w:t>
      </w:r>
      <w:r w:rsidRPr="00C04B32">
        <w:rPr>
          <w:rFonts w:ascii="Times New Roman" w:hAnsi="Times New Roman"/>
          <w:bCs/>
          <w:sz w:val="24"/>
          <w:szCs w:val="24"/>
        </w:rPr>
        <w:t xml:space="preserve"> определения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8B65E6" w:rsidRDefault="008B65E6" w:rsidP="00C04B32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8B65E6" w:rsidRDefault="008B65E6" w:rsidP="00C04B32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Настоящее постановление вступает в силу с момента официального </w:t>
      </w:r>
      <w:hyperlink r:id="rId9">
        <w:r>
          <w:rPr>
            <w:rFonts w:ascii="Times New Roman" w:hAnsi="Times New Roman"/>
            <w:color w:val="0000FF"/>
            <w:sz w:val="24"/>
            <w:u w:val="single"/>
          </w:rPr>
          <w:t>опубликования</w:t>
        </w:r>
      </w:hyperlink>
      <w:r>
        <w:rPr>
          <w:rFonts w:ascii="Times New Roman" w:hAnsi="Times New Roman"/>
          <w:sz w:val="24"/>
        </w:rPr>
        <w:t xml:space="preserve"> (обнародования).</w:t>
      </w:r>
    </w:p>
    <w:p w:rsidR="008B65E6" w:rsidRPr="003D5BC2" w:rsidRDefault="008B65E6" w:rsidP="00C04B32">
      <w:pPr>
        <w:ind w:firstLine="720"/>
        <w:jc w:val="both"/>
        <w:rPr>
          <w:rFonts w:ascii="Times New Roman" w:hAnsi="Times New Roman"/>
          <w:sz w:val="24"/>
        </w:rPr>
      </w:pPr>
    </w:p>
    <w:p w:rsidR="008B65E6" w:rsidRPr="003D5BC2" w:rsidRDefault="008B65E6" w:rsidP="00C04B32">
      <w:pPr>
        <w:ind w:firstLine="720"/>
        <w:jc w:val="both"/>
        <w:rPr>
          <w:rFonts w:cs="Calibri"/>
        </w:rPr>
      </w:pPr>
    </w:p>
    <w:p w:rsidR="008B65E6" w:rsidRDefault="008B65E6" w:rsidP="00C04B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Макаровского </w:t>
      </w:r>
    </w:p>
    <w:p w:rsidR="008B65E6" w:rsidRDefault="008B65E6" w:rsidP="00C04B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       _________________  П.В.Монаков</w:t>
      </w:r>
    </w:p>
    <w:p w:rsidR="008B65E6" w:rsidRPr="00E058CB" w:rsidRDefault="008B65E6" w:rsidP="00C04B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8B65E6" w:rsidRDefault="008B65E6" w:rsidP="00C04B32">
      <w:pPr>
        <w:rPr>
          <w:rStyle w:val="a0"/>
          <w:rFonts w:ascii="Times New Roman" w:hAnsi="Times New Roman"/>
          <w:b w:val="0"/>
        </w:rPr>
      </w:pPr>
      <w:bookmarkStart w:id="1" w:name="sub_1000"/>
    </w:p>
    <w:p w:rsidR="008B65E6" w:rsidRDefault="008B65E6" w:rsidP="00C04B32">
      <w:pPr>
        <w:jc w:val="right"/>
        <w:rPr>
          <w:rStyle w:val="a0"/>
          <w:rFonts w:ascii="Times New Roman" w:hAnsi="Times New Roman"/>
          <w:b w:val="0"/>
        </w:rPr>
      </w:pPr>
    </w:p>
    <w:p w:rsidR="008B65E6" w:rsidRDefault="008B65E6" w:rsidP="00C04B32">
      <w:pPr>
        <w:jc w:val="right"/>
        <w:rPr>
          <w:rStyle w:val="a0"/>
          <w:rFonts w:ascii="Times New Roman" w:hAnsi="Times New Roman"/>
          <w:b w:val="0"/>
        </w:rPr>
      </w:pPr>
    </w:p>
    <w:p w:rsidR="008B65E6" w:rsidRDefault="008B65E6" w:rsidP="00C04B32">
      <w:pPr>
        <w:jc w:val="right"/>
        <w:rPr>
          <w:rStyle w:val="a0"/>
          <w:rFonts w:ascii="Times New Roman" w:hAnsi="Times New Roman"/>
          <w:b w:val="0"/>
        </w:rPr>
      </w:pPr>
    </w:p>
    <w:p w:rsidR="008B65E6" w:rsidRPr="00C04B32" w:rsidRDefault="008B65E6" w:rsidP="00C04B32">
      <w:pPr>
        <w:pStyle w:val="NormalWeb"/>
        <w:jc w:val="right"/>
        <w:rPr>
          <w:rStyle w:val="a0"/>
          <w:b w:val="0"/>
          <w:sz w:val="22"/>
          <w:szCs w:val="22"/>
        </w:rPr>
      </w:pPr>
      <w:r w:rsidRPr="00C04B32">
        <w:rPr>
          <w:rStyle w:val="a0"/>
          <w:b w:val="0"/>
          <w:sz w:val="22"/>
          <w:szCs w:val="22"/>
        </w:rPr>
        <w:t>Приложение</w:t>
      </w:r>
      <w:bookmarkEnd w:id="1"/>
      <w:r w:rsidRPr="00C04B32">
        <w:rPr>
          <w:rStyle w:val="a0"/>
          <w:b w:val="0"/>
          <w:sz w:val="22"/>
          <w:szCs w:val="22"/>
        </w:rPr>
        <w:t xml:space="preserve"> №1</w:t>
      </w:r>
    </w:p>
    <w:p w:rsidR="008B65E6" w:rsidRPr="00C04B32" w:rsidRDefault="008B65E6" w:rsidP="00C04B32">
      <w:pPr>
        <w:pStyle w:val="NormalWeb"/>
        <w:jc w:val="right"/>
        <w:rPr>
          <w:rStyle w:val="a0"/>
          <w:b w:val="0"/>
          <w:sz w:val="22"/>
          <w:szCs w:val="22"/>
        </w:rPr>
      </w:pPr>
      <w:r w:rsidRPr="00C04B32">
        <w:rPr>
          <w:rStyle w:val="a0"/>
          <w:b w:val="0"/>
          <w:sz w:val="22"/>
          <w:szCs w:val="22"/>
        </w:rPr>
        <w:t xml:space="preserve">к </w:t>
      </w:r>
      <w:hyperlink w:anchor="sub_0" w:history="1">
        <w:r w:rsidRPr="00C04B32">
          <w:rPr>
            <w:rStyle w:val="a"/>
            <w:b/>
            <w:bCs/>
            <w:sz w:val="22"/>
            <w:szCs w:val="22"/>
          </w:rPr>
          <w:t>постановлению</w:t>
        </w:r>
      </w:hyperlink>
      <w:r>
        <w:rPr>
          <w:rStyle w:val="a0"/>
          <w:b w:val="0"/>
          <w:sz w:val="22"/>
          <w:szCs w:val="22"/>
        </w:rPr>
        <w:t xml:space="preserve"> </w:t>
      </w:r>
      <w:r w:rsidRPr="00C04B32">
        <w:rPr>
          <w:rStyle w:val="a0"/>
          <w:b w:val="0"/>
          <w:sz w:val="22"/>
          <w:szCs w:val="22"/>
        </w:rPr>
        <w:t>главы администрации</w:t>
      </w:r>
    </w:p>
    <w:p w:rsidR="008B65E6" w:rsidRPr="00C04B32" w:rsidRDefault="008B65E6" w:rsidP="00C04B32">
      <w:pPr>
        <w:pStyle w:val="NormalWeb"/>
        <w:jc w:val="right"/>
        <w:rPr>
          <w:b/>
          <w:bCs/>
          <w:sz w:val="22"/>
          <w:szCs w:val="22"/>
        </w:rPr>
      </w:pPr>
      <w:r w:rsidRPr="00C04B32">
        <w:rPr>
          <w:rStyle w:val="a0"/>
          <w:b w:val="0"/>
          <w:sz w:val="22"/>
          <w:szCs w:val="22"/>
        </w:rPr>
        <w:t>Макаровского сельское поселение</w:t>
      </w:r>
    </w:p>
    <w:p w:rsidR="008B65E6" w:rsidRPr="00C04B32" w:rsidRDefault="008B65E6" w:rsidP="00C04B32">
      <w:pPr>
        <w:pStyle w:val="NormalWeb"/>
        <w:jc w:val="right"/>
        <w:rPr>
          <w:b/>
          <w:bCs/>
          <w:sz w:val="22"/>
          <w:szCs w:val="22"/>
        </w:rPr>
      </w:pPr>
      <w:r>
        <w:rPr>
          <w:rStyle w:val="a0"/>
          <w:b w:val="0"/>
          <w:sz w:val="22"/>
          <w:szCs w:val="22"/>
        </w:rPr>
        <w:t>от 03</w:t>
      </w:r>
      <w:r w:rsidRPr="00C04B32">
        <w:rPr>
          <w:rStyle w:val="a0"/>
          <w:b w:val="0"/>
          <w:sz w:val="22"/>
          <w:szCs w:val="22"/>
        </w:rPr>
        <w:t>.10.2014 г. № 62</w:t>
      </w:r>
    </w:p>
    <w:p w:rsidR="008B65E6" w:rsidRDefault="008B65E6" w:rsidP="00F72D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5E6" w:rsidRPr="00C04B32" w:rsidRDefault="008B65E6" w:rsidP="00F72D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C04B32">
        <w:rPr>
          <w:rFonts w:ascii="Times New Roman" w:hAnsi="Times New Roman"/>
          <w:b/>
          <w:bCs/>
        </w:rPr>
        <w:t>О порядке определения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8B65E6" w:rsidRPr="00C04B32" w:rsidRDefault="008B65E6" w:rsidP="00EA6D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B65E6" w:rsidRPr="00C04B32" w:rsidRDefault="008B65E6" w:rsidP="00EA6D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bookmarkStart w:id="2" w:name="Par27"/>
      <w:bookmarkStart w:id="3" w:name="Par115"/>
      <w:bookmarkEnd w:id="2"/>
      <w:bookmarkEnd w:id="3"/>
      <w:r w:rsidRPr="00C04B32">
        <w:rPr>
          <w:rFonts w:ascii="Times New Roman" w:hAnsi="Times New Roman"/>
          <w:b/>
        </w:rPr>
        <w:t xml:space="preserve">1. Определение доходов граждан </w:t>
      </w:r>
      <w:r w:rsidRPr="00C04B32">
        <w:rPr>
          <w:rFonts w:ascii="Times New Roman" w:hAnsi="Times New Roman"/>
          <w:b/>
          <w:bCs/>
        </w:rPr>
        <w:t>в целях их признания нуждающимися в предоставлении жилых помещений жилищного фонда социального использования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C04B32">
        <w:rPr>
          <w:rFonts w:ascii="Times New Roman" w:hAnsi="Times New Roman"/>
        </w:rPr>
        <w:t xml:space="preserve">1. Определение доходов и расчет размера дохода, приходящегося на каждого члена семьи, производится на основании сведений о составе семьи, доходах членов семьи или одиноко проживающего гражданина, указанных в заявлении о постановке на учет </w:t>
      </w:r>
      <w:r w:rsidRPr="00C04B32">
        <w:rPr>
          <w:rFonts w:ascii="Times New Roman" w:hAnsi="Times New Roman"/>
          <w:bCs/>
        </w:rPr>
        <w:t>в целях признания граждан нуждающимися в предоставлении жилых помещений жилищного фонда социального использования</w:t>
      </w:r>
      <w:r w:rsidRPr="00C04B32">
        <w:rPr>
          <w:rFonts w:ascii="Times New Roman" w:hAnsi="Times New Roman"/>
        </w:rPr>
        <w:t>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2. В целях исчисления совокупного дохода семьи и одиноко проживающего гражданина для постановки на учет и предоставления жилых помещений по договору найма жилых помещений жилищного фонда социального использования расчетный период принимается равным одному году, непосредственно предшествующему месяцу подачи заявления о постановке на учет для предоставления жилого помещения по договору найма жилых помещений жилищного фонда социального использования (далее - расчетный период).</w:t>
      </w:r>
    </w:p>
    <w:p w:rsidR="008B65E6" w:rsidRPr="00C04B32" w:rsidRDefault="008B65E6" w:rsidP="00EA6DE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3. Совершеннолетние трудоспособные граждане, признанные не имеющими доходов в течение расчетного периода и не состоящие на учете в органах государственной службы занятости, исключаются из общего количества членов семьи при расчете размера дохода, приходящегося на каждого члена семьи, среднемесячный совокупный доход семьи в таком случае делится на число членов семьи, уменьшенное на количество совершеннолетних трудоспособных членов семьи, не имевших доходов в расчетном периоде.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4. Граждане, не имеющие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самостоятельно декларируют такие доходы в заявлении о постановке на учет в качестве нуждающегося в предоставлении жилого помещения по договору найма жилых помещений жилищного фонда социального использования.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5. Доходы индивидуальных предпринимателей, применяющих общие условия установления налогов и сборов и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 (на бумажных носителях).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6. 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подтверждаются копиями налоговой декларации за отчетный период, равный одному году, предшествующему подаче заявления, заверенными налоговыми органами.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7. Доходы, сведения о которых представлены заявителями, учитываются в объеме, остающемся после уплаты налогов в соответствии с законодательством Российской Федерации.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bookmarkStart w:id="4" w:name="Par133"/>
      <w:bookmarkEnd w:id="4"/>
      <w:r w:rsidRPr="00C04B32">
        <w:rPr>
          <w:rFonts w:ascii="Times New Roman" w:hAnsi="Times New Roman"/>
          <w:b/>
        </w:rPr>
        <w:t>2. Определение размера среднемесячного дохода, приходящегося на каждого члена семьи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1. Размер среднемесячного дохода каждого члена семьи или одиноко проживающего гражданина исчисляется путем деления суммы его доходов, полученных в течение расчетного периода, на число месяцев в расчетном периоде. Сумма исчисленных таким образом среднемесячных доходов каждого члена семьи составляет среднемесячный совокупный доход семьи в расчетном периоде.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2. Размер среднемесячного дохода, приходящегося на каждого члена семьи в расчетном периоде, исчисляется путем деления среднемесячного совокупного дохода семьи в расчетном периоде на количество членов семьи.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3. Произведение размера среднемесячного дохода, приходящегося на каждого члена семьи в расчетном периоде, на количество месяцев в расчетном периоде и количество членов семьи составит совокупный доход семьи в расчетном периоде.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4. При расчете дохода каждого члена семьи учитываются сумма всех доходов, включая заработную плату, выплаты компенсационного и стимулирующего характера, предусмотренные системой оплаты труда и выплачиваемые по результатам работы за месяц.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5. В случаях сезонных, временных и других видов работ, выполняемых по срочным трудовым договорам, исполнения договоров гражданско-правового характера, предпринимательской и иной деятельности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6.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7. В случаях сдачи в аренду (наем) недвижимого и иного имущества,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bookmarkStart w:id="5" w:name="Par149"/>
      <w:bookmarkEnd w:id="5"/>
      <w:r w:rsidRPr="00C04B32">
        <w:rPr>
          <w:rFonts w:ascii="Times New Roman" w:hAnsi="Times New Roman"/>
          <w:b/>
        </w:rPr>
        <w:t xml:space="preserve">3. Определение стоимости имущества граждан, учитываемой </w:t>
      </w:r>
      <w:r w:rsidRPr="00C04B32">
        <w:rPr>
          <w:rFonts w:ascii="Times New Roman" w:hAnsi="Times New Roman"/>
          <w:b/>
          <w:bCs/>
        </w:rPr>
        <w:t>в целях признания граждан нуждающимися в предоставлении жилых помещений жилищного фонда социального использования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1. Определение стоимости недвижимого имущества (строений, помещений, сооружений) производится органами, уполномоченными представлять в налоговые органы оценку недвижимого имущества для целей налогообложения. Сведения о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2. Определение стоимости земельных участков производится территориальным подразделением федерального органа исполнительной власти, уполномоченного в области кадастра объектов недвижимости, за счет средств заявителя.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C04B32">
        <w:rPr>
          <w:rFonts w:ascii="Times New Roman" w:hAnsi="Times New Roman"/>
        </w:rPr>
        <w:t xml:space="preserve">3. Для определения стоимости транспортных средств используются данные, представленные независимыми экспертами в установленном законом порядке. Стоимость транспортных средств российского производства, эксплуатация которых превышает 10 лет, а также иностранного производства, эксплуатация которых превышает 15 лет, в стоимости имущества, учитываемого в целях постановки на учет и предоставления гражданам, признанным нуждающимися в жилых помещениях </w:t>
      </w:r>
      <w:r w:rsidRPr="00C04B32">
        <w:rPr>
          <w:rFonts w:ascii="Times New Roman" w:hAnsi="Times New Roman"/>
          <w:bCs/>
        </w:rPr>
        <w:t>жилищного фонда социального использования</w:t>
      </w:r>
      <w:r w:rsidRPr="00C04B32">
        <w:rPr>
          <w:rFonts w:ascii="Times New Roman" w:hAnsi="Times New Roman"/>
        </w:rPr>
        <w:t>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4. Определение стоимости паенакоплений в жилищно-строительных, гаражно-строительных, дачно-строительных кооперативах и иных потребительских специализированных кооперативах производится на основании сведений, представленных заявителем и заверенных должностными лицами соответствующих кооперативов.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5. Размер денежных средств, находящихся на счетах в учреждениях банков и других кредитных учреждениях, учитывается на основании сведений, представленных заявителем в виде выписок (копий документов) банковских и иных кредитных учреждений.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6. При определении стоимости имущества не учитывается имущество, по которому предоставлены льготы, установленные в соответствии с законодательством Российской Федерации о налогах и сборах, законодательством  Иркутской области о налогах и сборах и нормативными правовыми актами представительных органов местного самоуправления о налогах и сборах.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C04B32">
        <w:rPr>
          <w:rFonts w:ascii="Times New Roman" w:hAnsi="Times New Roman"/>
        </w:rPr>
        <w:t xml:space="preserve">7. Если в течение расчетного периода членами семьи или одиноко проживающим гражданином было продано имущество, входящее в перечень имущества, подлежащего налогообложению и учитываемого в целях признания граждан </w:t>
      </w:r>
      <w:r w:rsidRPr="00C04B32">
        <w:rPr>
          <w:rFonts w:ascii="Times New Roman" w:hAnsi="Times New Roman"/>
          <w:bCs/>
        </w:rPr>
        <w:t>нуждающимися в предоставлении жилых помещений жилищного фонда социального использования</w:t>
      </w:r>
      <w:r w:rsidRPr="00C04B32">
        <w:rPr>
          <w:rFonts w:ascii="Times New Roman" w:hAnsi="Times New Roman"/>
        </w:rPr>
        <w:t>, то стоимость проданного имущества учитывается как стоимость имущества, имеющегося в наличии в течение расчетного периода.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</w:rPr>
      </w:pPr>
      <w:bookmarkStart w:id="6" w:name="Par166"/>
      <w:bookmarkEnd w:id="6"/>
      <w:r w:rsidRPr="00C04B32">
        <w:rPr>
          <w:rFonts w:ascii="Times New Roman" w:hAnsi="Times New Roman"/>
          <w:b/>
        </w:rPr>
        <w:t xml:space="preserve">4. Порядок определения </w:t>
      </w:r>
      <w:r w:rsidRPr="00C04B32">
        <w:rPr>
          <w:rFonts w:ascii="Times New Roman" w:hAnsi="Times New Roman"/>
          <w:b/>
          <w:bCs/>
        </w:rPr>
        <w:t>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highlight w:val="yellow"/>
        </w:rPr>
      </w:pPr>
    </w:p>
    <w:p w:rsidR="008B65E6" w:rsidRPr="00C04B32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C04B32">
        <w:rPr>
          <w:rFonts w:ascii="Times New Roman" w:hAnsi="Times New Roman"/>
        </w:rPr>
        <w:t xml:space="preserve">1. Определение </w:t>
      </w:r>
      <w:r w:rsidRPr="00C04B32">
        <w:rPr>
          <w:rFonts w:ascii="Times New Roman" w:hAnsi="Times New Roman"/>
          <w:bCs/>
        </w:rPr>
        <w:t xml:space="preserve">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гражданина нуждающимся в предоставлении жилого помещения жилищного фонда социального использования </w:t>
      </w:r>
      <w:r w:rsidRPr="00C04B32">
        <w:rPr>
          <w:rFonts w:ascii="Times New Roman" w:hAnsi="Times New Roman"/>
        </w:rPr>
        <w:t>осуществляется органом местного самоуправления на основании:</w:t>
      </w:r>
    </w:p>
    <w:p w:rsidR="008B65E6" w:rsidRPr="00C04B32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1) документов, подтверждающих доходы гражданина и членов его семьи, которые учитываются при решении вопроса о постановке на учет и предоставлении жилого помещения по договору найма жилых помещений жилищного фонда социального использования;</w:t>
      </w:r>
    </w:p>
    <w:p w:rsidR="008B65E6" w:rsidRPr="00C04B32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2) правоустанавливающих документов на транспортные средства;</w:t>
      </w:r>
    </w:p>
    <w:p w:rsidR="008B65E6" w:rsidRPr="00C04B32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3) уведомлений налогового органа о налогообложении имущества гражданина и членов его семьи;</w:t>
      </w:r>
    </w:p>
    <w:p w:rsidR="008B65E6" w:rsidRPr="00C04B32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4) выписок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Федерации;</w:t>
      </w:r>
    </w:p>
    <w:p w:rsidR="008B65E6" w:rsidRPr="00C04B32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5) выписок о наличии в собственности гражданина и членов его семьи транспортных средств из органов, осуществляющих регистрацию транспортных средств.</w:t>
      </w:r>
    </w:p>
    <w:p w:rsidR="008B65E6" w:rsidRPr="00C04B32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2. Документы, подтверждающие сведения о налогооблагаемом имуществе, должны содержать основание приобретения имущества (покупка, мена, дарение, наследование, приватизация и другое) и реквизиты (дата, номер) соответствующего договора или акта, сведения о виде собственности (личная, общая), для совместной собственности - сведения об иных лицах (их фамилия, имя, отчество или наименование), в собственности которых находится имущество, для долевой собственности - доля лица, о котором представляются сведения. Документы, подтверждающие сведения о земельных участках, должны содержать информацию о виде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B65E6" w:rsidRPr="00C04B32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3. Определение размера доходов и стоимости имущества граждан, принятых на учет, в целях периодического повторного подтверждения их прав на получение жилых помещений найма жилых помещений жилищного фонда социального использования проводится каждые два года после постановки гражданина на учет в качестве</w:t>
      </w:r>
      <w:r w:rsidRPr="00C04B32">
        <w:rPr>
          <w:rFonts w:ascii="Times New Roman" w:hAnsi="Times New Roman"/>
          <w:bCs/>
        </w:rPr>
        <w:t xml:space="preserve"> нуждающегося в предоставлении жилых помещений жилищного фонда социального использования, а так же в</w:t>
      </w:r>
      <w:r w:rsidRPr="00C04B32">
        <w:rPr>
          <w:rFonts w:ascii="Times New Roman" w:hAnsi="Times New Roman"/>
        </w:rPr>
        <w:t xml:space="preserve"> случае предоставления гражданину, состоящему на учете в качестве нуждающегося в жилом помещении, предоставляемом по договорам найма жилых помещений жилищного фонда социального использования, жилого помещения по договору найма жилого помещения жилищного фонда социального использования.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r w:rsidRPr="00C04B32">
        <w:rPr>
          <w:rFonts w:ascii="Times New Roman" w:hAnsi="Times New Roman"/>
          <w:b/>
        </w:rPr>
        <w:t xml:space="preserve">5. Перечень видов доходов, учитываемых </w:t>
      </w:r>
      <w:r w:rsidRPr="00C04B32">
        <w:rPr>
          <w:rFonts w:ascii="Times New Roman" w:hAnsi="Times New Roman"/>
          <w:b/>
          <w:bCs/>
        </w:rPr>
        <w:t>в целях признания граждан нуждающимися в предоставлении жилых помещений жилищного фонда социального использования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1. При расчете размера дохода, приходящегося на каждого члена семьи, учитываются все виды доходов, полученные гражданином-заявителем и каждым членом его семьи или одиноко проживающим гражданином в денежной и натуральной формах, в том числе: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 xml:space="preserve">1) все предусмотренные системой оплаты труда выплаты, учитываемые при расчете среднего заработка в соответствии с </w:t>
      </w:r>
      <w:hyperlink r:id="rId10" w:history="1">
        <w:r w:rsidRPr="00C04B32">
          <w:rPr>
            <w:rFonts w:ascii="Times New Roman" w:hAnsi="Times New Roman"/>
          </w:rPr>
          <w:t>Положением</w:t>
        </w:r>
      </w:hyperlink>
      <w:r w:rsidRPr="00C04B32">
        <w:rPr>
          <w:rFonts w:ascii="Times New Roman" w:hAnsi="Times New Roman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 9 с изменениями и дополнениями);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2) средний заработок, сохраняемый в случаях, предусмотренных трудовым законодательством;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5) социальные выплаты из бюджетов бюджетной системы Российской Федерации, государственных внебюджетных фондов и других источников, к которым относятся: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а) пенсии;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б) ежемесячное пожизненное содержание судей, вышедших в отставку;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обучения, и докторантам, осуществляющим подготовку диссертаций на соискание ученой степени доктора наук,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д)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е) ежемесячное пособие на ребенка;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ж)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6)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а)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б)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7) другие совокупные доходы семьи или одиноко проживающего гражданина, в которые включаются: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д)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ж) доходы по акциям и другие доходы от участия в управлении собственностью организации;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з) алименты, получаемые членами семьи;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и) проценты по банковским вкладам;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к) наследуемые и подаренные денежные средства;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8) доходы охотников-любителей, получаемые от сдачи добытых ими пушнины, мехового или кожевенного сырья, или мяса диких животных.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2. При расчете размера дохода, приходящегося на каждого члена семьи, не учитываются: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федеральным законодательством;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3) пособия на погребение, выплачиваемые в соответствии с федеральным законодательством;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4) ежегодные компенсации и разовые (единовременные) пособия, предоставляемые различным категориям граждан в соответствии с нормативными правовыми актами;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7" w:name="Par89"/>
      <w:bookmarkEnd w:id="7"/>
      <w:r w:rsidRPr="00C04B32">
        <w:rPr>
          <w:rFonts w:ascii="Times New Roman" w:hAnsi="Times New Roman"/>
        </w:rPr>
        <w:t>5)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организациях высшего образования и не заключивших контракта о прохождении военной службы;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6) доходы лиц, отбывающих наказание в виде лишения свободы, а также лиц, находящихся на принудительном лечении по решению суда;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7) доходы лиц, пропавших без вести и находящихся в розыске;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8" w:name="Par93"/>
      <w:bookmarkEnd w:id="8"/>
      <w:r w:rsidRPr="00C04B32">
        <w:rPr>
          <w:rFonts w:ascii="Times New Roman" w:hAnsi="Times New Roman"/>
        </w:rPr>
        <w:t>8) доходы лиц, проживающих в учреждениях интернатного типа на полном государственном обеспечении.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 xml:space="preserve">При этом для указанных в </w:t>
      </w:r>
      <w:hyperlink w:anchor="Par89" w:history="1">
        <w:r w:rsidRPr="00C04B32">
          <w:rPr>
            <w:rFonts w:ascii="Times New Roman" w:hAnsi="Times New Roman"/>
          </w:rPr>
          <w:t>пунктах 5</w:t>
        </w:r>
      </w:hyperlink>
      <w:r w:rsidRPr="00C04B32">
        <w:rPr>
          <w:rFonts w:ascii="Times New Roman" w:hAnsi="Times New Roman"/>
        </w:rPr>
        <w:t xml:space="preserve"> - </w:t>
      </w:r>
      <w:hyperlink w:anchor="Par93" w:history="1">
        <w:r w:rsidRPr="00C04B32">
          <w:rPr>
            <w:rFonts w:ascii="Times New Roman" w:hAnsi="Times New Roman"/>
          </w:rPr>
          <w:t>8 части 2</w:t>
        </w:r>
      </w:hyperlink>
      <w:r w:rsidRPr="00C04B32">
        <w:rPr>
          <w:rFonts w:ascii="Times New Roman" w:hAnsi="Times New Roman"/>
        </w:rPr>
        <w:t xml:space="preserve"> настоящей статьи категорий граждан учитываются доходы, получение которых не связано с местом их пребывания, например, доходы по вкладам в учреждениях банков и других кредитных учреждениях, доходы от сдачи внаем или поднаем имущества и тому подобное.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bookmarkStart w:id="9" w:name="Par96"/>
      <w:bookmarkEnd w:id="9"/>
      <w:r w:rsidRPr="00C04B32">
        <w:rPr>
          <w:rFonts w:ascii="Times New Roman" w:hAnsi="Times New Roman"/>
          <w:b/>
        </w:rPr>
        <w:t xml:space="preserve">6. Перечень видов имущества, находящегося в собственности гражданина-заявителя и членов его семьи и подлежащего налогообложению учитываемого </w:t>
      </w:r>
      <w:r w:rsidRPr="00C04B32">
        <w:rPr>
          <w:rFonts w:ascii="Times New Roman" w:hAnsi="Times New Roman"/>
          <w:b/>
          <w:bCs/>
        </w:rPr>
        <w:t>в целях признания граждан нуждающимися в предоставлении жилых помещений жилищного фонда социального использования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 xml:space="preserve">1. В целях признания граждан </w:t>
      </w:r>
      <w:r w:rsidRPr="00C04B32">
        <w:rPr>
          <w:rFonts w:ascii="Times New Roman" w:hAnsi="Times New Roman"/>
          <w:bCs/>
        </w:rPr>
        <w:t>нуждающимися в предоставлении жилых помещений жилищного фонда социального использования</w:t>
      </w:r>
      <w:r w:rsidRPr="00C04B32">
        <w:rPr>
          <w:rFonts w:ascii="Times New Roman" w:hAnsi="Times New Roman"/>
        </w:rPr>
        <w:t xml:space="preserve"> учитывается стоимость имущества, находящегося в собственности таких граждан и членов их семей и подлежащего налогообложению в соответствии с законодательством Российской Федерации о налогах и сборах, законодательством  Иркутской области о налогах и сборах и нормативными правовыми актами  думы Макаровского муниципального образования о налогах и сборах.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2. В соответствии с законодательством Российской Федерации о налогах и сборах, законодательством  Иркутской области о налогах и сборах, нормативными правовыми актами представительных органов местного самоуправления о налогах и сборах к имуществу, находящемуся в собственности членов семьи и подлежащему налогообложению, учитываемому при отнесении граждан к категории малоимущих, относятся: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1) паенакопления в жилищно-строительных, гаражно-строительных и дачно-строительных кооперативах, суммы, находящиеся во вкладах в учреждениях банков и других кредитных учреждениях, стоимость имущественных и земельных долей (паев), валютные ценности и ценные бумаги в их стоимостном выражении, полученные в порядке наследования или дарения;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2) жилые дома, квартиры, дачи, гаражи и иные строения, помещения и сооружения;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3) автомобили, мотоциклы, моторные лодки, катера, яхты, мотороллеры, автобусы и другие самоходные машины и механизмы на пневматическом и гусеничном ходу, самолеты, вертолеты, теплоходы, парусные суда, снегоходы, мотосани, гидроциклы, несамоходные (буксируемые суда) и другие водные, воздушные транспортные средства и другие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4) земельные участки сельскохозяйственного и несельскохозяйственного назначения, включая земельные участки, занятые строениями и сооружениями, участки, необходимые для их содержания.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C04B32">
        <w:rPr>
          <w:rFonts w:ascii="Times New Roman" w:hAnsi="Times New Roman"/>
        </w:rPr>
        <w:t xml:space="preserve">3. Не подлежат учету при определении стоимости имущества граждан </w:t>
      </w:r>
      <w:r w:rsidRPr="00C04B32">
        <w:rPr>
          <w:rFonts w:ascii="Times New Roman" w:hAnsi="Times New Roman"/>
          <w:bCs/>
        </w:rPr>
        <w:t xml:space="preserve">в целях признания граждан нуждающимися в предоставлении жилых помещений жилищного фонда социального использования </w:t>
      </w:r>
      <w:r w:rsidRPr="00C04B32">
        <w:rPr>
          <w:rFonts w:ascii="Times New Roman" w:hAnsi="Times New Roman"/>
        </w:rPr>
        <w:t>следующие виды имущества: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1) земельные участки, изъятые из оборота в соответствии с законодательством Российской Федерации;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2) весельные лодки;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3)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4) транспортные средства, находящиеся в розыске, при условии подтверждения факта их угона (кражи) документом, выдаваемым уполномоченным органом;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5) земельные участки до 15 соток включительно, предоставленные для садоводства, огородничества, дачного строительства и ведения личного подсобного хозяйства.</w:t>
      </w:r>
    </w:p>
    <w:p w:rsidR="008B65E6" w:rsidRPr="00C04B32" w:rsidRDefault="008B65E6" w:rsidP="00B8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4. В случаях нахождения имущества, признаваемого объектом налогообложения, в общей долевой собственности нескольких граждан или в общей долевой собственности граждан и юридических лиц, а также в общей совместной собственности нескольких физических лиц, учету подлежит имущество, в отношении которого плательщиком налога является такой гражданин или члены его семьи в соответствии с законодательством о налогах и сборах.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B65E6" w:rsidRPr="00C04B32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C04B32">
        <w:rPr>
          <w:rFonts w:ascii="Times New Roman" w:hAnsi="Times New Roman"/>
          <w:b/>
        </w:rPr>
        <w:t xml:space="preserve">7.  Порядок определения </w:t>
      </w:r>
      <w:r w:rsidRPr="00C04B32">
        <w:rPr>
          <w:rFonts w:ascii="Times New Roman" w:hAnsi="Times New Roman"/>
          <w:b/>
          <w:bCs/>
        </w:rPr>
        <w:t>органами местного самоуправления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8B65E6" w:rsidRPr="00C04B32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65E6" w:rsidRPr="00C04B32" w:rsidRDefault="008B65E6" w:rsidP="00AB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Максимальный размер дохода граждан и постоянно проживающих совместно с ними членов их семей устанавливается органом местного самоуправления в количестве трех прожиточных минимумов, установленных Правительством  Иркутской области для социально-демографической группы населения.</w:t>
      </w:r>
    </w:p>
    <w:p w:rsidR="008B65E6" w:rsidRPr="00C04B32" w:rsidRDefault="008B65E6" w:rsidP="00376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04B32">
        <w:rPr>
          <w:rFonts w:ascii="Times New Roman" w:hAnsi="Times New Roman"/>
        </w:rPr>
        <w:t>Максимальная стоимость имущества, находящегося в собственности членов семьи и подлежащего налогообложению устанавливается органом местного самоуправления путем произведения нормы предоставления площади жилого помещения по договору социального найма, количества членов семьи и среднерыночной стоимости одного квадратного метра площади жилого помещения, которая устанавливается в районе, с применением понижающего коэффициента, учитывающего возможность получения ипотечного кредита на приобретение жилого помещения в данном муниципальном образовании, устанавливаемого органами местного самоуправления в размере от 0,6 до 1,0.</w:t>
      </w:r>
    </w:p>
    <w:p w:rsidR="008B65E6" w:rsidRPr="00C04B32" w:rsidRDefault="008B65E6" w:rsidP="00EA6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  <w:bookmarkStart w:id="10" w:name="Par178"/>
      <w:bookmarkEnd w:id="10"/>
    </w:p>
    <w:bookmarkEnd w:id="0"/>
    <w:p w:rsidR="008B65E6" w:rsidRPr="00C04B32" w:rsidRDefault="008B65E6" w:rsidP="00EA6D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</w:rPr>
      </w:pPr>
    </w:p>
    <w:sectPr w:rsidR="008B65E6" w:rsidRPr="00C04B32" w:rsidSect="00F326F2">
      <w:headerReference w:type="even" r:id="rId11"/>
      <w:headerReference w:type="default" r:id="rId12"/>
      <w:pgSz w:w="11905" w:h="16838"/>
      <w:pgMar w:top="1134" w:right="851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E6" w:rsidRDefault="008B65E6">
      <w:r>
        <w:separator/>
      </w:r>
    </w:p>
  </w:endnote>
  <w:endnote w:type="continuationSeparator" w:id="0">
    <w:p w:rsidR="008B65E6" w:rsidRDefault="008B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E6" w:rsidRDefault="008B65E6">
      <w:r>
        <w:separator/>
      </w:r>
    </w:p>
  </w:footnote>
  <w:footnote w:type="continuationSeparator" w:id="0">
    <w:p w:rsidR="008B65E6" w:rsidRDefault="008B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E6" w:rsidRDefault="008B65E6" w:rsidP="00541D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5E6" w:rsidRDefault="008B65E6" w:rsidP="000174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E6" w:rsidRDefault="008B65E6" w:rsidP="00541D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65E6" w:rsidRDefault="008B65E6" w:rsidP="000174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085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CE3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382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BC6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407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E8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E8C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F8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04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54E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16361"/>
    <w:multiLevelType w:val="hybridMultilevel"/>
    <w:tmpl w:val="B866D8A6"/>
    <w:lvl w:ilvl="0" w:tplc="9314E09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4FC400F"/>
    <w:multiLevelType w:val="hybridMultilevel"/>
    <w:tmpl w:val="CE68F5CE"/>
    <w:lvl w:ilvl="0" w:tplc="764EF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CE82943"/>
    <w:multiLevelType w:val="hybridMultilevel"/>
    <w:tmpl w:val="8206AB3C"/>
    <w:lvl w:ilvl="0" w:tplc="6A5A5F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E162304"/>
    <w:multiLevelType w:val="hybridMultilevel"/>
    <w:tmpl w:val="3C227668"/>
    <w:lvl w:ilvl="0" w:tplc="1CE61788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8F156CB"/>
    <w:multiLevelType w:val="hybridMultilevel"/>
    <w:tmpl w:val="EAA432A4"/>
    <w:lvl w:ilvl="0" w:tplc="9BFA59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F111F80"/>
    <w:multiLevelType w:val="hybridMultilevel"/>
    <w:tmpl w:val="4EB6F7DA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4D5A75"/>
    <w:multiLevelType w:val="hybridMultilevel"/>
    <w:tmpl w:val="6450D85C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BB7533"/>
    <w:multiLevelType w:val="hybridMultilevel"/>
    <w:tmpl w:val="0A1069BC"/>
    <w:lvl w:ilvl="0" w:tplc="C14C36F6">
      <w:start w:val="1"/>
      <w:numFmt w:val="decimal"/>
      <w:lvlText w:val="%1)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7985240"/>
    <w:multiLevelType w:val="hybridMultilevel"/>
    <w:tmpl w:val="30E2D81C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2C50CB"/>
    <w:multiLevelType w:val="hybridMultilevel"/>
    <w:tmpl w:val="C4DA7A6C"/>
    <w:lvl w:ilvl="0" w:tplc="B1B852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3"/>
  </w:num>
  <w:num w:numId="5">
    <w:abstractNumId w:val="19"/>
  </w:num>
  <w:num w:numId="6">
    <w:abstractNumId w:val="15"/>
  </w:num>
  <w:num w:numId="7">
    <w:abstractNumId w:val="18"/>
  </w:num>
  <w:num w:numId="8">
    <w:abstractNumId w:val="16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EB4"/>
    <w:rsid w:val="00003C7A"/>
    <w:rsid w:val="0000575A"/>
    <w:rsid w:val="00006213"/>
    <w:rsid w:val="000174D4"/>
    <w:rsid w:val="00022BFD"/>
    <w:rsid w:val="00024A5A"/>
    <w:rsid w:val="0002501C"/>
    <w:rsid w:val="00040DF2"/>
    <w:rsid w:val="0006194B"/>
    <w:rsid w:val="00062475"/>
    <w:rsid w:val="000764C4"/>
    <w:rsid w:val="00080A66"/>
    <w:rsid w:val="00087526"/>
    <w:rsid w:val="000A2F4E"/>
    <w:rsid w:val="000A6C25"/>
    <w:rsid w:val="000A73B1"/>
    <w:rsid w:val="000B055D"/>
    <w:rsid w:val="000C1260"/>
    <w:rsid w:val="000C4BBC"/>
    <w:rsid w:val="000C70E1"/>
    <w:rsid w:val="000D0408"/>
    <w:rsid w:val="000D0D21"/>
    <w:rsid w:val="000E5F63"/>
    <w:rsid w:val="000F437D"/>
    <w:rsid w:val="001250C9"/>
    <w:rsid w:val="00127372"/>
    <w:rsid w:val="001300F9"/>
    <w:rsid w:val="0013251D"/>
    <w:rsid w:val="001326D9"/>
    <w:rsid w:val="00132F96"/>
    <w:rsid w:val="0014067C"/>
    <w:rsid w:val="00147143"/>
    <w:rsid w:val="00184357"/>
    <w:rsid w:val="0019095C"/>
    <w:rsid w:val="001A0CAD"/>
    <w:rsid w:val="001B1C8F"/>
    <w:rsid w:val="001B659C"/>
    <w:rsid w:val="001B759E"/>
    <w:rsid w:val="001C163E"/>
    <w:rsid w:val="001C3E80"/>
    <w:rsid w:val="001E6552"/>
    <w:rsid w:val="001F6562"/>
    <w:rsid w:val="001F671D"/>
    <w:rsid w:val="00200416"/>
    <w:rsid w:val="002236EA"/>
    <w:rsid w:val="002271BF"/>
    <w:rsid w:val="00230B53"/>
    <w:rsid w:val="00230F14"/>
    <w:rsid w:val="00236132"/>
    <w:rsid w:val="0024659C"/>
    <w:rsid w:val="00261565"/>
    <w:rsid w:val="0027009B"/>
    <w:rsid w:val="00270DCC"/>
    <w:rsid w:val="0027279D"/>
    <w:rsid w:val="002A6441"/>
    <w:rsid w:val="002C1CFA"/>
    <w:rsid w:val="002C1F3C"/>
    <w:rsid w:val="002C7EB4"/>
    <w:rsid w:val="002D2685"/>
    <w:rsid w:val="002D2F12"/>
    <w:rsid w:val="002D7525"/>
    <w:rsid w:val="002E0036"/>
    <w:rsid w:val="002F586C"/>
    <w:rsid w:val="00322754"/>
    <w:rsid w:val="003313AA"/>
    <w:rsid w:val="00333922"/>
    <w:rsid w:val="00334130"/>
    <w:rsid w:val="00335413"/>
    <w:rsid w:val="0034542F"/>
    <w:rsid w:val="00355D24"/>
    <w:rsid w:val="00363C93"/>
    <w:rsid w:val="003722AB"/>
    <w:rsid w:val="00376DD0"/>
    <w:rsid w:val="00383DC4"/>
    <w:rsid w:val="00384718"/>
    <w:rsid w:val="003864FC"/>
    <w:rsid w:val="0039390F"/>
    <w:rsid w:val="003959CE"/>
    <w:rsid w:val="0039625D"/>
    <w:rsid w:val="003A4179"/>
    <w:rsid w:val="003A752A"/>
    <w:rsid w:val="003B0E16"/>
    <w:rsid w:val="003B7F4C"/>
    <w:rsid w:val="003C6FA7"/>
    <w:rsid w:val="003D5BC2"/>
    <w:rsid w:val="003D6B35"/>
    <w:rsid w:val="003F465F"/>
    <w:rsid w:val="00411B40"/>
    <w:rsid w:val="00417C02"/>
    <w:rsid w:val="00432337"/>
    <w:rsid w:val="0043531A"/>
    <w:rsid w:val="004509BA"/>
    <w:rsid w:val="004649F8"/>
    <w:rsid w:val="004A3EB3"/>
    <w:rsid w:val="004B0A41"/>
    <w:rsid w:val="004C179B"/>
    <w:rsid w:val="004D4132"/>
    <w:rsid w:val="004D520E"/>
    <w:rsid w:val="004E02C5"/>
    <w:rsid w:val="004E2709"/>
    <w:rsid w:val="004F753F"/>
    <w:rsid w:val="00522305"/>
    <w:rsid w:val="00534ECA"/>
    <w:rsid w:val="00541DB0"/>
    <w:rsid w:val="00556939"/>
    <w:rsid w:val="00590979"/>
    <w:rsid w:val="00591BBB"/>
    <w:rsid w:val="0059333A"/>
    <w:rsid w:val="00597011"/>
    <w:rsid w:val="005A6AE5"/>
    <w:rsid w:val="005C6A7E"/>
    <w:rsid w:val="005E019D"/>
    <w:rsid w:val="005E16B3"/>
    <w:rsid w:val="005F2F6D"/>
    <w:rsid w:val="00607964"/>
    <w:rsid w:val="00614385"/>
    <w:rsid w:val="00624A47"/>
    <w:rsid w:val="00636C86"/>
    <w:rsid w:val="00647545"/>
    <w:rsid w:val="006516FC"/>
    <w:rsid w:val="00651FD8"/>
    <w:rsid w:val="00664605"/>
    <w:rsid w:val="00671A52"/>
    <w:rsid w:val="00674784"/>
    <w:rsid w:val="006872A6"/>
    <w:rsid w:val="00692FD0"/>
    <w:rsid w:val="0069585C"/>
    <w:rsid w:val="00697DB8"/>
    <w:rsid w:val="006C014F"/>
    <w:rsid w:val="006D4D3B"/>
    <w:rsid w:val="006F18A0"/>
    <w:rsid w:val="006F5392"/>
    <w:rsid w:val="006F7CA9"/>
    <w:rsid w:val="00711BC6"/>
    <w:rsid w:val="00713B12"/>
    <w:rsid w:val="00735FA2"/>
    <w:rsid w:val="00737930"/>
    <w:rsid w:val="00744D75"/>
    <w:rsid w:val="007510FC"/>
    <w:rsid w:val="00757BC1"/>
    <w:rsid w:val="0076554E"/>
    <w:rsid w:val="0076788C"/>
    <w:rsid w:val="00774A01"/>
    <w:rsid w:val="00783E4C"/>
    <w:rsid w:val="007B04B9"/>
    <w:rsid w:val="007B4F6F"/>
    <w:rsid w:val="007C2366"/>
    <w:rsid w:val="007C4D2D"/>
    <w:rsid w:val="007D05F0"/>
    <w:rsid w:val="007D76F4"/>
    <w:rsid w:val="008060AD"/>
    <w:rsid w:val="00814198"/>
    <w:rsid w:val="0081435E"/>
    <w:rsid w:val="00820AB4"/>
    <w:rsid w:val="00827645"/>
    <w:rsid w:val="008311AC"/>
    <w:rsid w:val="00846FF9"/>
    <w:rsid w:val="00881D74"/>
    <w:rsid w:val="008845CC"/>
    <w:rsid w:val="00884E69"/>
    <w:rsid w:val="0089654A"/>
    <w:rsid w:val="008A046C"/>
    <w:rsid w:val="008A7821"/>
    <w:rsid w:val="008B310F"/>
    <w:rsid w:val="008B334F"/>
    <w:rsid w:val="008B3605"/>
    <w:rsid w:val="008B65E6"/>
    <w:rsid w:val="008C6489"/>
    <w:rsid w:val="008C656A"/>
    <w:rsid w:val="008E7F74"/>
    <w:rsid w:val="008F4A48"/>
    <w:rsid w:val="00906C58"/>
    <w:rsid w:val="00940007"/>
    <w:rsid w:val="00944BAC"/>
    <w:rsid w:val="00947381"/>
    <w:rsid w:val="00951E78"/>
    <w:rsid w:val="00962C9E"/>
    <w:rsid w:val="00965233"/>
    <w:rsid w:val="009952E6"/>
    <w:rsid w:val="009A4F60"/>
    <w:rsid w:val="009F6396"/>
    <w:rsid w:val="00A05C36"/>
    <w:rsid w:val="00A23790"/>
    <w:rsid w:val="00A247F1"/>
    <w:rsid w:val="00A308F4"/>
    <w:rsid w:val="00A30D3B"/>
    <w:rsid w:val="00A336D9"/>
    <w:rsid w:val="00A34C4D"/>
    <w:rsid w:val="00A429A3"/>
    <w:rsid w:val="00A5661F"/>
    <w:rsid w:val="00A601F5"/>
    <w:rsid w:val="00A620BB"/>
    <w:rsid w:val="00A65125"/>
    <w:rsid w:val="00A73561"/>
    <w:rsid w:val="00A83B81"/>
    <w:rsid w:val="00A852E3"/>
    <w:rsid w:val="00A91A37"/>
    <w:rsid w:val="00A9404A"/>
    <w:rsid w:val="00A96843"/>
    <w:rsid w:val="00AA598D"/>
    <w:rsid w:val="00AB07E8"/>
    <w:rsid w:val="00AB4833"/>
    <w:rsid w:val="00AC246B"/>
    <w:rsid w:val="00AC3831"/>
    <w:rsid w:val="00AE2562"/>
    <w:rsid w:val="00AE4F3D"/>
    <w:rsid w:val="00AE6807"/>
    <w:rsid w:val="00B04F60"/>
    <w:rsid w:val="00B0731B"/>
    <w:rsid w:val="00B106FD"/>
    <w:rsid w:val="00B14A27"/>
    <w:rsid w:val="00B16C49"/>
    <w:rsid w:val="00B24A79"/>
    <w:rsid w:val="00B2516C"/>
    <w:rsid w:val="00B260D1"/>
    <w:rsid w:val="00B31641"/>
    <w:rsid w:val="00B36E83"/>
    <w:rsid w:val="00B40A02"/>
    <w:rsid w:val="00B579BB"/>
    <w:rsid w:val="00B6618B"/>
    <w:rsid w:val="00B67201"/>
    <w:rsid w:val="00B7099A"/>
    <w:rsid w:val="00B84FEA"/>
    <w:rsid w:val="00B8751D"/>
    <w:rsid w:val="00B90090"/>
    <w:rsid w:val="00B92A29"/>
    <w:rsid w:val="00BA37A8"/>
    <w:rsid w:val="00BB7FA7"/>
    <w:rsid w:val="00BC0906"/>
    <w:rsid w:val="00BC7D68"/>
    <w:rsid w:val="00BD3F34"/>
    <w:rsid w:val="00BD5BA5"/>
    <w:rsid w:val="00BD6941"/>
    <w:rsid w:val="00BD76D0"/>
    <w:rsid w:val="00BF65EC"/>
    <w:rsid w:val="00BF71D1"/>
    <w:rsid w:val="00C0020E"/>
    <w:rsid w:val="00C0105D"/>
    <w:rsid w:val="00C010DE"/>
    <w:rsid w:val="00C04B32"/>
    <w:rsid w:val="00C317EF"/>
    <w:rsid w:val="00C319A6"/>
    <w:rsid w:val="00C363A4"/>
    <w:rsid w:val="00C61FEB"/>
    <w:rsid w:val="00C661C7"/>
    <w:rsid w:val="00C7312C"/>
    <w:rsid w:val="00C85419"/>
    <w:rsid w:val="00CA16A3"/>
    <w:rsid w:val="00CA7A75"/>
    <w:rsid w:val="00CC3D45"/>
    <w:rsid w:val="00CD1E54"/>
    <w:rsid w:val="00CD21B1"/>
    <w:rsid w:val="00CE0BE1"/>
    <w:rsid w:val="00D049C2"/>
    <w:rsid w:val="00D20638"/>
    <w:rsid w:val="00D33BA4"/>
    <w:rsid w:val="00D47AA8"/>
    <w:rsid w:val="00D524BE"/>
    <w:rsid w:val="00D66466"/>
    <w:rsid w:val="00D94A55"/>
    <w:rsid w:val="00DA2AB0"/>
    <w:rsid w:val="00DA2B43"/>
    <w:rsid w:val="00DA36FD"/>
    <w:rsid w:val="00DC0C3A"/>
    <w:rsid w:val="00DD4FF6"/>
    <w:rsid w:val="00DD6BC8"/>
    <w:rsid w:val="00DF4A92"/>
    <w:rsid w:val="00E00B53"/>
    <w:rsid w:val="00E03AF7"/>
    <w:rsid w:val="00E05109"/>
    <w:rsid w:val="00E058CB"/>
    <w:rsid w:val="00E15FDB"/>
    <w:rsid w:val="00E3178B"/>
    <w:rsid w:val="00E32FAC"/>
    <w:rsid w:val="00E53942"/>
    <w:rsid w:val="00E541FB"/>
    <w:rsid w:val="00E6439B"/>
    <w:rsid w:val="00E73121"/>
    <w:rsid w:val="00E74025"/>
    <w:rsid w:val="00E76C9C"/>
    <w:rsid w:val="00E925DF"/>
    <w:rsid w:val="00E927CD"/>
    <w:rsid w:val="00EA0FB2"/>
    <w:rsid w:val="00EA6DE1"/>
    <w:rsid w:val="00EA6E29"/>
    <w:rsid w:val="00EC02E5"/>
    <w:rsid w:val="00ED4434"/>
    <w:rsid w:val="00ED75B7"/>
    <w:rsid w:val="00EE55C3"/>
    <w:rsid w:val="00F01D06"/>
    <w:rsid w:val="00F10185"/>
    <w:rsid w:val="00F12DFC"/>
    <w:rsid w:val="00F15C7A"/>
    <w:rsid w:val="00F20542"/>
    <w:rsid w:val="00F23625"/>
    <w:rsid w:val="00F262E2"/>
    <w:rsid w:val="00F326F2"/>
    <w:rsid w:val="00F42AB2"/>
    <w:rsid w:val="00F7046C"/>
    <w:rsid w:val="00F72D74"/>
    <w:rsid w:val="00F83FE0"/>
    <w:rsid w:val="00F86873"/>
    <w:rsid w:val="00F86A8C"/>
    <w:rsid w:val="00FA3209"/>
    <w:rsid w:val="00FA4C04"/>
    <w:rsid w:val="00FA6B24"/>
    <w:rsid w:val="00FC143E"/>
    <w:rsid w:val="00FD33C3"/>
    <w:rsid w:val="00FD37C1"/>
    <w:rsid w:val="00FD76EC"/>
    <w:rsid w:val="00FE4D5C"/>
    <w:rsid w:val="00FE6D75"/>
    <w:rsid w:val="00FF2212"/>
    <w:rsid w:val="00FF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3B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311A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42AB2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42AB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9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D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D37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C04B32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C04B32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C04B32"/>
    <w:rPr>
      <w:b/>
      <w:color w:val="26282F"/>
      <w:sz w:val="26"/>
    </w:rPr>
  </w:style>
  <w:style w:type="paragraph" w:styleId="Header">
    <w:name w:val="header"/>
    <w:basedOn w:val="Normal"/>
    <w:link w:val="HeaderChar"/>
    <w:uiPriority w:val="99"/>
    <w:rsid w:val="000174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E89"/>
    <w:rPr>
      <w:lang w:eastAsia="en-US"/>
    </w:rPr>
  </w:style>
  <w:style w:type="character" w:styleId="PageNumber">
    <w:name w:val="page number"/>
    <w:basedOn w:val="DefaultParagraphFont"/>
    <w:uiPriority w:val="99"/>
    <w:rsid w:val="000174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75765E473C0F472C8EB163DC7DC0C0B47A40030C988C64BBC71BA5B2B2609ACEACEB69C23CA5CERE6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347180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8</Pages>
  <Words>3804</Words>
  <Characters>21687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Comp302б</dc:creator>
  <cp:keywords/>
  <dc:description/>
  <cp:lastModifiedBy>Admin</cp:lastModifiedBy>
  <cp:revision>6</cp:revision>
  <cp:lastPrinted>2014-10-07T01:30:00Z</cp:lastPrinted>
  <dcterms:created xsi:type="dcterms:W3CDTF">2014-09-16T10:32:00Z</dcterms:created>
  <dcterms:modified xsi:type="dcterms:W3CDTF">2014-10-08T05:37:00Z</dcterms:modified>
</cp:coreProperties>
</file>