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B2" w:rsidRPr="000840B2" w:rsidRDefault="000840B2" w:rsidP="003E36B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840B2">
        <w:rPr>
          <w:rFonts w:ascii="Times New Roman" w:hAnsi="Times New Roman" w:cs="Times New Roman"/>
          <w:b/>
          <w:sz w:val="24"/>
          <w:szCs w:val="24"/>
        </w:rPr>
        <w:t>От 17.04.2020г. №13</w:t>
      </w:r>
    </w:p>
    <w:p w:rsidR="003E36BC" w:rsidRPr="000840B2" w:rsidRDefault="003E36BC" w:rsidP="003E36B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0B2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3E36BC" w:rsidRPr="000840B2" w:rsidRDefault="003E36BC" w:rsidP="003E36B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0B2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3E36BC" w:rsidRPr="000840B2" w:rsidRDefault="003E36BC" w:rsidP="003E36B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0B2">
        <w:rPr>
          <w:rFonts w:ascii="Times New Roman" w:hAnsi="Times New Roman" w:cs="Times New Roman"/>
          <w:b/>
          <w:sz w:val="24"/>
          <w:szCs w:val="24"/>
        </w:rPr>
        <w:t>КИРЕНСКИЙ РАЙОН</w:t>
      </w:r>
    </w:p>
    <w:p w:rsidR="003E36BC" w:rsidRPr="000840B2" w:rsidRDefault="00463E29" w:rsidP="003E36B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0B2">
        <w:rPr>
          <w:rFonts w:ascii="Times New Roman" w:hAnsi="Times New Roman" w:cs="Times New Roman"/>
          <w:b/>
          <w:sz w:val="24"/>
          <w:szCs w:val="24"/>
        </w:rPr>
        <w:t>КОРШУНОВСКОЕ</w:t>
      </w:r>
      <w:r w:rsidR="003E36BC" w:rsidRPr="000840B2">
        <w:rPr>
          <w:rFonts w:ascii="Times New Roman" w:hAnsi="Times New Roman" w:cs="Times New Roman"/>
          <w:b/>
          <w:sz w:val="24"/>
          <w:szCs w:val="24"/>
        </w:rPr>
        <w:t xml:space="preserve">  МО</w:t>
      </w:r>
    </w:p>
    <w:p w:rsidR="003E36BC" w:rsidRPr="000840B2" w:rsidRDefault="003E36BC" w:rsidP="003E36B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0B2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3E36BC" w:rsidRPr="000840B2" w:rsidRDefault="002C09C2" w:rsidP="003E36B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0B2">
        <w:rPr>
          <w:rFonts w:ascii="Times New Roman" w:hAnsi="Times New Roman" w:cs="Times New Roman"/>
          <w:b/>
          <w:sz w:val="24"/>
          <w:szCs w:val="24"/>
        </w:rPr>
        <w:t>КОРШУНОВСКОГО СЕЛЬСКОГО ПОСЕЛЕНИЯ</w:t>
      </w:r>
    </w:p>
    <w:p w:rsidR="003E36BC" w:rsidRPr="000840B2" w:rsidRDefault="000840B2" w:rsidP="000840B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0B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E36BC" w:rsidRPr="00A52D9A" w:rsidRDefault="000840B2" w:rsidP="003E36B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52D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3E36BC" w:rsidRPr="000840B2" w:rsidRDefault="000840B2" w:rsidP="003E36B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0B2">
        <w:rPr>
          <w:rFonts w:ascii="Times New Roman" w:hAnsi="Times New Roman" w:cs="Times New Roman"/>
          <w:b/>
          <w:sz w:val="24"/>
          <w:szCs w:val="24"/>
        </w:rPr>
        <w:t>ОБ УТВЕРЖДЕНИИ МУНИЦИПАЛЬНОЙ ПРОГРАММЫ «ОБЕСПЕЧЕНИЕ ПОЖАРНОЙ БЕЗОПАСНОСТИ НА ТЕРРИТОРИИ КОРШУНОВСКОГО СЕЛЬСКОГО ПОСЕЛЕНИЯ НА 2020-2022 ГОДЫ</w:t>
      </w:r>
    </w:p>
    <w:p w:rsidR="003E36BC" w:rsidRPr="000840B2" w:rsidRDefault="003E36BC" w:rsidP="003E36B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6BC" w:rsidRPr="000840B2" w:rsidRDefault="003E36BC" w:rsidP="003E36BC">
      <w:pPr>
        <w:pStyle w:val="a5"/>
        <w:jc w:val="both"/>
        <w:rPr>
          <w:rFonts w:ascii="Arial" w:hAnsi="Arial" w:cs="Arial"/>
          <w:sz w:val="24"/>
          <w:szCs w:val="24"/>
        </w:rPr>
      </w:pPr>
      <w:r w:rsidRPr="000840B2">
        <w:rPr>
          <w:rFonts w:ascii="Arial" w:hAnsi="Arial" w:cs="Arial"/>
          <w:sz w:val="24"/>
          <w:szCs w:val="24"/>
        </w:rPr>
        <w:t xml:space="preserve">В целях координации работы по обеспечению пожарной безопасности на территории </w:t>
      </w:r>
      <w:proofErr w:type="spellStart"/>
      <w:r w:rsidR="00463E29" w:rsidRPr="000840B2">
        <w:rPr>
          <w:rFonts w:ascii="Arial" w:hAnsi="Arial" w:cs="Arial"/>
          <w:sz w:val="24"/>
          <w:szCs w:val="24"/>
        </w:rPr>
        <w:t>Коршуновского</w:t>
      </w:r>
      <w:proofErr w:type="spellEnd"/>
      <w:r w:rsidRPr="000840B2">
        <w:rPr>
          <w:rFonts w:ascii="Arial" w:hAnsi="Arial" w:cs="Arial"/>
          <w:sz w:val="24"/>
          <w:szCs w:val="24"/>
        </w:rPr>
        <w:t xml:space="preserve"> сельского поселения, руководствуясь Федеральными законами от 06 октября 2003г. № 131-ФЗ «Об общих принципах организации местного самоуправления в Российской Федерации»; от 21 декабря 1994 г. № 69-ФЗ «О пожарной безопасности», администрация</w:t>
      </w:r>
      <w:r w:rsidR="00463E29" w:rsidRPr="000840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3E29" w:rsidRPr="000840B2">
        <w:rPr>
          <w:rFonts w:ascii="Arial" w:hAnsi="Arial" w:cs="Arial"/>
          <w:sz w:val="24"/>
          <w:szCs w:val="24"/>
        </w:rPr>
        <w:t>Коршуновского</w:t>
      </w:r>
      <w:proofErr w:type="spellEnd"/>
      <w:r w:rsidRPr="000840B2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gramStart"/>
      <w:r w:rsidRPr="000840B2">
        <w:rPr>
          <w:rFonts w:ascii="Arial" w:hAnsi="Arial" w:cs="Arial"/>
          <w:sz w:val="24"/>
          <w:szCs w:val="24"/>
        </w:rPr>
        <w:t>п</w:t>
      </w:r>
      <w:proofErr w:type="gramEnd"/>
      <w:r w:rsidRPr="000840B2">
        <w:rPr>
          <w:rFonts w:ascii="Arial" w:hAnsi="Arial" w:cs="Arial"/>
          <w:sz w:val="24"/>
          <w:szCs w:val="24"/>
        </w:rPr>
        <w:t xml:space="preserve"> о с т а н о в л я е т:  </w:t>
      </w:r>
    </w:p>
    <w:p w:rsidR="003E36BC" w:rsidRPr="000840B2" w:rsidRDefault="003E36BC" w:rsidP="003E36BC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3E36BC" w:rsidRPr="000840B2" w:rsidRDefault="003E36BC" w:rsidP="003E36BC">
      <w:pPr>
        <w:pStyle w:val="a5"/>
        <w:jc w:val="both"/>
        <w:rPr>
          <w:rFonts w:ascii="Arial" w:hAnsi="Arial" w:cs="Arial"/>
          <w:sz w:val="24"/>
          <w:szCs w:val="24"/>
        </w:rPr>
      </w:pPr>
      <w:r w:rsidRPr="000840B2">
        <w:rPr>
          <w:rFonts w:ascii="Arial" w:hAnsi="Arial" w:cs="Arial"/>
          <w:sz w:val="24"/>
          <w:szCs w:val="24"/>
        </w:rPr>
        <w:t>1. Утвердить муниципальную программу «Обеспечение пожарной безопасности на территории</w:t>
      </w:r>
      <w:r w:rsidR="00463E29" w:rsidRPr="000840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3E29" w:rsidRPr="000840B2">
        <w:rPr>
          <w:rFonts w:ascii="Arial" w:hAnsi="Arial" w:cs="Arial"/>
          <w:sz w:val="24"/>
          <w:szCs w:val="24"/>
        </w:rPr>
        <w:t>Коршуновского</w:t>
      </w:r>
      <w:proofErr w:type="spellEnd"/>
      <w:r w:rsidRPr="000840B2">
        <w:rPr>
          <w:rFonts w:ascii="Arial" w:hAnsi="Arial" w:cs="Arial"/>
          <w:sz w:val="24"/>
          <w:szCs w:val="24"/>
        </w:rPr>
        <w:t xml:space="preserve"> сельского поселения  на 2020-2022 гг.»</w:t>
      </w:r>
    </w:p>
    <w:p w:rsidR="003E36BC" w:rsidRPr="000840B2" w:rsidRDefault="003E36BC" w:rsidP="003E36BC">
      <w:pPr>
        <w:pStyle w:val="a5"/>
        <w:jc w:val="both"/>
        <w:rPr>
          <w:rFonts w:ascii="Arial" w:hAnsi="Arial" w:cs="Arial"/>
          <w:sz w:val="24"/>
          <w:szCs w:val="24"/>
        </w:rPr>
      </w:pPr>
      <w:r w:rsidRPr="000840B2">
        <w:rPr>
          <w:rFonts w:ascii="Arial" w:hAnsi="Arial" w:cs="Arial"/>
          <w:sz w:val="24"/>
          <w:szCs w:val="24"/>
        </w:rPr>
        <w:t>2. Опубликовать настоящее  постановление в периодическо</w:t>
      </w:r>
      <w:r w:rsidR="00463E29" w:rsidRPr="000840B2">
        <w:rPr>
          <w:rFonts w:ascii="Arial" w:hAnsi="Arial" w:cs="Arial"/>
          <w:sz w:val="24"/>
          <w:szCs w:val="24"/>
        </w:rPr>
        <w:t>м печатном издании «</w:t>
      </w:r>
      <w:proofErr w:type="spellStart"/>
      <w:r w:rsidR="00463E29" w:rsidRPr="000840B2">
        <w:rPr>
          <w:rFonts w:ascii="Arial" w:hAnsi="Arial" w:cs="Arial"/>
          <w:sz w:val="24"/>
          <w:szCs w:val="24"/>
        </w:rPr>
        <w:t>Коршуновский</w:t>
      </w:r>
      <w:proofErr w:type="spellEnd"/>
      <w:r w:rsidRPr="000840B2">
        <w:rPr>
          <w:rFonts w:ascii="Arial" w:hAnsi="Arial" w:cs="Arial"/>
          <w:sz w:val="24"/>
          <w:szCs w:val="24"/>
        </w:rPr>
        <w:t xml:space="preserve">  Вестник » и </w:t>
      </w:r>
      <w:r w:rsidRPr="000840B2">
        <w:rPr>
          <w:rStyle w:val="a3"/>
          <w:rFonts w:ascii="Arial" w:hAnsi="Arial" w:cs="Arial"/>
          <w:sz w:val="24"/>
          <w:szCs w:val="24"/>
        </w:rPr>
        <w:t>на</w:t>
      </w:r>
      <w:r w:rsidRPr="000840B2">
        <w:rPr>
          <w:rStyle w:val="a3"/>
          <w:rFonts w:ascii="Arial" w:hAnsi="Arial" w:cs="Arial"/>
          <w:color w:val="3C3C3C"/>
          <w:sz w:val="24"/>
          <w:szCs w:val="24"/>
        </w:rPr>
        <w:t xml:space="preserve"> </w:t>
      </w:r>
      <w:r w:rsidRPr="000840B2">
        <w:rPr>
          <w:rFonts w:ascii="Arial" w:hAnsi="Arial" w:cs="Arial"/>
          <w:sz w:val="24"/>
          <w:szCs w:val="24"/>
        </w:rPr>
        <w:t>официальном сайте администрации Киренского муниципального района в разделе «Поселения района» (</w:t>
      </w:r>
      <w:hyperlink r:id="rId5" w:history="1">
        <w:r w:rsidRPr="000840B2">
          <w:rPr>
            <w:rStyle w:val="a4"/>
            <w:rFonts w:ascii="Arial" w:hAnsi="Arial" w:cs="Arial"/>
            <w:sz w:val="24"/>
            <w:szCs w:val="24"/>
          </w:rPr>
          <w:t>http://kirenskrn.irkobl.ru</w:t>
        </w:r>
      </w:hyperlink>
      <w:r w:rsidRPr="000840B2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0840B2">
        <w:rPr>
          <w:rFonts w:ascii="Arial" w:hAnsi="Arial" w:cs="Arial"/>
          <w:sz w:val="24"/>
          <w:szCs w:val="24"/>
        </w:rPr>
        <w:t>в</w:t>
      </w:r>
      <w:proofErr w:type="gramEnd"/>
      <w:r w:rsidRPr="000840B2">
        <w:rPr>
          <w:rFonts w:ascii="Arial" w:hAnsi="Arial" w:cs="Arial"/>
          <w:sz w:val="24"/>
          <w:szCs w:val="24"/>
        </w:rPr>
        <w:t xml:space="preserve"> информационн</w:t>
      </w:r>
      <w:proofErr w:type="gramStart"/>
      <w:r w:rsidRPr="000840B2">
        <w:rPr>
          <w:rFonts w:ascii="Arial" w:hAnsi="Arial" w:cs="Arial"/>
          <w:sz w:val="24"/>
          <w:szCs w:val="24"/>
        </w:rPr>
        <w:t>о-</w:t>
      </w:r>
      <w:proofErr w:type="gramEnd"/>
      <w:r w:rsidRPr="000840B2">
        <w:rPr>
          <w:rFonts w:ascii="Arial" w:hAnsi="Arial" w:cs="Arial"/>
          <w:sz w:val="24"/>
          <w:szCs w:val="24"/>
        </w:rPr>
        <w:t xml:space="preserve"> телекоммуникационной сети «Интернет» </w:t>
      </w:r>
    </w:p>
    <w:p w:rsidR="003E36BC" w:rsidRPr="000840B2" w:rsidRDefault="003E36BC" w:rsidP="003E36BC">
      <w:pPr>
        <w:jc w:val="both"/>
        <w:rPr>
          <w:rFonts w:ascii="Arial" w:hAnsi="Arial" w:cs="Arial"/>
          <w:sz w:val="24"/>
          <w:szCs w:val="24"/>
        </w:rPr>
      </w:pPr>
      <w:r w:rsidRPr="000840B2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0840B2">
        <w:rPr>
          <w:rFonts w:ascii="Arial" w:hAnsi="Arial" w:cs="Arial"/>
          <w:sz w:val="24"/>
          <w:szCs w:val="24"/>
        </w:rPr>
        <w:t>Контроль за</w:t>
      </w:r>
      <w:proofErr w:type="gramEnd"/>
      <w:r w:rsidRPr="000840B2">
        <w:rPr>
          <w:rFonts w:ascii="Arial" w:hAnsi="Arial" w:cs="Arial"/>
          <w:sz w:val="24"/>
          <w:szCs w:val="24"/>
        </w:rPr>
        <w:t xml:space="preserve"> исполнением данного постановления  оставляю за собой.  </w:t>
      </w:r>
    </w:p>
    <w:p w:rsidR="003E36BC" w:rsidRPr="000840B2" w:rsidRDefault="003E36BC" w:rsidP="003E36BC">
      <w:pPr>
        <w:rPr>
          <w:rFonts w:ascii="Arial" w:hAnsi="Arial" w:cs="Arial"/>
        </w:rPr>
      </w:pPr>
    </w:p>
    <w:p w:rsidR="003E36BC" w:rsidRPr="000840B2" w:rsidRDefault="003E36BC" w:rsidP="003E36BC">
      <w:pPr>
        <w:pStyle w:val="a5"/>
        <w:ind w:firstLine="708"/>
        <w:jc w:val="both"/>
        <w:rPr>
          <w:rFonts w:ascii="Arial" w:hAnsi="Arial" w:cs="Arial"/>
        </w:rPr>
      </w:pPr>
    </w:p>
    <w:p w:rsidR="003E36BC" w:rsidRPr="000840B2" w:rsidRDefault="003E36BC" w:rsidP="003E36BC">
      <w:pPr>
        <w:pStyle w:val="a5"/>
        <w:rPr>
          <w:rFonts w:ascii="Arial" w:hAnsi="Arial" w:cs="Arial"/>
          <w:sz w:val="24"/>
          <w:szCs w:val="24"/>
        </w:rPr>
      </w:pPr>
      <w:r w:rsidRPr="000840B2">
        <w:rPr>
          <w:rFonts w:ascii="Arial" w:hAnsi="Arial" w:cs="Arial"/>
          <w:sz w:val="24"/>
          <w:szCs w:val="24"/>
        </w:rPr>
        <w:t>Глава администрации</w:t>
      </w:r>
    </w:p>
    <w:p w:rsidR="003E36BC" w:rsidRPr="000840B2" w:rsidRDefault="00463E29" w:rsidP="003E36BC">
      <w:pPr>
        <w:pStyle w:val="a5"/>
        <w:rPr>
          <w:rFonts w:ascii="Arial" w:hAnsi="Arial" w:cs="Arial"/>
          <w:sz w:val="24"/>
          <w:szCs w:val="24"/>
        </w:rPr>
      </w:pPr>
      <w:proofErr w:type="spellStart"/>
      <w:r w:rsidRPr="000840B2">
        <w:rPr>
          <w:rFonts w:ascii="Arial" w:hAnsi="Arial" w:cs="Arial"/>
          <w:sz w:val="24"/>
          <w:szCs w:val="24"/>
        </w:rPr>
        <w:t>Коршуновского</w:t>
      </w:r>
      <w:proofErr w:type="spellEnd"/>
      <w:r w:rsidR="003E36BC" w:rsidRPr="000840B2">
        <w:rPr>
          <w:rFonts w:ascii="Arial" w:hAnsi="Arial" w:cs="Arial"/>
          <w:sz w:val="24"/>
          <w:szCs w:val="24"/>
        </w:rPr>
        <w:t xml:space="preserve">  МО          </w:t>
      </w:r>
      <w:r w:rsidR="000840B2" w:rsidRPr="000840B2">
        <w:rPr>
          <w:rFonts w:ascii="Arial" w:hAnsi="Arial" w:cs="Arial"/>
          <w:sz w:val="24"/>
          <w:szCs w:val="24"/>
        </w:rPr>
        <w:t xml:space="preserve">                                    </w:t>
      </w:r>
    </w:p>
    <w:p w:rsidR="003E36BC" w:rsidRPr="000840B2" w:rsidRDefault="000840B2" w:rsidP="003E36BC">
      <w:pPr>
        <w:pStyle w:val="a5"/>
        <w:rPr>
          <w:rFonts w:ascii="Arial" w:hAnsi="Arial" w:cs="Arial"/>
          <w:sz w:val="24"/>
          <w:szCs w:val="24"/>
        </w:rPr>
      </w:pPr>
      <w:proofErr w:type="spellStart"/>
      <w:r w:rsidRPr="000840B2">
        <w:rPr>
          <w:rFonts w:ascii="Arial" w:hAnsi="Arial" w:cs="Arial"/>
          <w:sz w:val="24"/>
          <w:szCs w:val="24"/>
        </w:rPr>
        <w:t>Д.В.Округин</w:t>
      </w:r>
      <w:proofErr w:type="spellEnd"/>
    </w:p>
    <w:p w:rsidR="003E36BC" w:rsidRPr="000840B2" w:rsidRDefault="003E36BC" w:rsidP="003E36BC">
      <w:pPr>
        <w:rPr>
          <w:rFonts w:ascii="Arial" w:hAnsi="Arial" w:cs="Arial"/>
        </w:rPr>
      </w:pPr>
    </w:p>
    <w:p w:rsidR="003E36BC" w:rsidRPr="000840B2" w:rsidRDefault="003E36BC" w:rsidP="003E36BC">
      <w:pPr>
        <w:pStyle w:val="a5"/>
        <w:rPr>
          <w:rFonts w:ascii="Arial" w:hAnsi="Arial" w:cs="Arial"/>
          <w:sz w:val="24"/>
          <w:szCs w:val="24"/>
        </w:rPr>
      </w:pPr>
    </w:p>
    <w:p w:rsidR="003E36BC" w:rsidRPr="000840B2" w:rsidRDefault="003E36BC" w:rsidP="000840B2">
      <w:pPr>
        <w:pStyle w:val="a5"/>
        <w:jc w:val="right"/>
        <w:rPr>
          <w:rFonts w:ascii="Courier New" w:hAnsi="Courier New" w:cs="Courier New"/>
          <w:sz w:val="24"/>
          <w:szCs w:val="24"/>
        </w:rPr>
      </w:pPr>
      <w:r w:rsidRPr="000840B2">
        <w:rPr>
          <w:rFonts w:ascii="Courier New" w:hAnsi="Courier New" w:cs="Courier New"/>
          <w:sz w:val="24"/>
          <w:szCs w:val="24"/>
        </w:rPr>
        <w:t xml:space="preserve">Утверждена </w:t>
      </w:r>
    </w:p>
    <w:p w:rsidR="003E36BC" w:rsidRPr="000840B2" w:rsidRDefault="003E36BC" w:rsidP="003E36BC">
      <w:pPr>
        <w:pStyle w:val="a5"/>
        <w:jc w:val="right"/>
        <w:rPr>
          <w:rFonts w:ascii="Courier New" w:hAnsi="Courier New" w:cs="Courier New"/>
          <w:sz w:val="24"/>
          <w:szCs w:val="24"/>
        </w:rPr>
      </w:pPr>
      <w:r w:rsidRPr="000840B2">
        <w:rPr>
          <w:rFonts w:ascii="Courier New" w:hAnsi="Courier New" w:cs="Courier New"/>
          <w:sz w:val="24"/>
          <w:szCs w:val="24"/>
        </w:rPr>
        <w:t>Постановлением администрации</w:t>
      </w:r>
    </w:p>
    <w:p w:rsidR="003E36BC" w:rsidRPr="000840B2" w:rsidRDefault="00463E29" w:rsidP="003E36BC">
      <w:pPr>
        <w:pStyle w:val="a5"/>
        <w:jc w:val="right"/>
        <w:rPr>
          <w:rFonts w:ascii="Courier New" w:hAnsi="Courier New" w:cs="Courier New"/>
          <w:sz w:val="24"/>
          <w:szCs w:val="24"/>
        </w:rPr>
      </w:pPr>
      <w:proofErr w:type="spellStart"/>
      <w:r w:rsidRPr="000840B2">
        <w:rPr>
          <w:rFonts w:ascii="Courier New" w:hAnsi="Courier New" w:cs="Courier New"/>
          <w:sz w:val="24"/>
          <w:szCs w:val="24"/>
        </w:rPr>
        <w:t>Коршуновского</w:t>
      </w:r>
      <w:proofErr w:type="spellEnd"/>
      <w:r w:rsidR="003E36BC" w:rsidRPr="000840B2">
        <w:rPr>
          <w:rFonts w:ascii="Courier New" w:hAnsi="Courier New" w:cs="Courier New"/>
          <w:sz w:val="24"/>
          <w:szCs w:val="24"/>
        </w:rPr>
        <w:t xml:space="preserve"> сельского поселения</w:t>
      </w:r>
    </w:p>
    <w:p w:rsidR="003E36BC" w:rsidRPr="000840B2" w:rsidRDefault="000840B2" w:rsidP="003E36BC">
      <w:pPr>
        <w:tabs>
          <w:tab w:val="left" w:pos="2490"/>
        </w:tabs>
        <w:jc w:val="right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  <w:u w:val="single"/>
        </w:rPr>
        <w:t>от « 17</w:t>
      </w:r>
      <w:r w:rsidR="00463E29" w:rsidRPr="000840B2">
        <w:rPr>
          <w:rFonts w:ascii="Courier New" w:hAnsi="Courier New" w:cs="Courier New"/>
          <w:sz w:val="24"/>
          <w:szCs w:val="24"/>
          <w:u w:val="single"/>
        </w:rPr>
        <w:t xml:space="preserve"> »    апреля</w:t>
      </w:r>
      <w:r w:rsidR="00090BF8" w:rsidRPr="000840B2">
        <w:rPr>
          <w:rFonts w:ascii="Courier New" w:hAnsi="Courier New" w:cs="Courier New"/>
          <w:sz w:val="24"/>
          <w:szCs w:val="24"/>
          <w:u w:val="single"/>
        </w:rPr>
        <w:t xml:space="preserve"> </w:t>
      </w:r>
      <w:r w:rsidR="003E36BC" w:rsidRPr="000840B2">
        <w:rPr>
          <w:rFonts w:ascii="Courier New" w:hAnsi="Courier New" w:cs="Courier New"/>
          <w:sz w:val="24"/>
          <w:szCs w:val="24"/>
          <w:u w:val="single"/>
        </w:rPr>
        <w:t>2020г. №</w:t>
      </w:r>
      <w:r>
        <w:rPr>
          <w:rFonts w:ascii="Courier New" w:hAnsi="Courier New" w:cs="Courier New"/>
          <w:sz w:val="24"/>
          <w:szCs w:val="24"/>
        </w:rPr>
        <w:t>13</w:t>
      </w:r>
    </w:p>
    <w:p w:rsidR="003E36BC" w:rsidRDefault="003E36BC" w:rsidP="003E36BC">
      <w:pPr>
        <w:pStyle w:val="1"/>
        <w:spacing w:line="100" w:lineRule="atLeast"/>
        <w:ind w:left="0"/>
        <w:jc w:val="center"/>
        <w:rPr>
          <w:rFonts w:ascii="Times New Roman" w:hAnsi="Times New Roman"/>
          <w:sz w:val="24"/>
          <w:szCs w:val="24"/>
        </w:rPr>
      </w:pPr>
    </w:p>
    <w:p w:rsidR="003E36BC" w:rsidRDefault="003E36BC" w:rsidP="003E36BC">
      <w:pPr>
        <w:pStyle w:val="1"/>
        <w:spacing w:line="100" w:lineRule="atLeast"/>
        <w:ind w:left="0"/>
        <w:rPr>
          <w:rFonts w:ascii="Times New Roman" w:hAnsi="Times New Roman"/>
          <w:sz w:val="24"/>
          <w:szCs w:val="24"/>
        </w:rPr>
      </w:pPr>
    </w:p>
    <w:p w:rsidR="003E36BC" w:rsidRPr="004D2DEE" w:rsidRDefault="003E36BC" w:rsidP="000840B2">
      <w:pPr>
        <w:jc w:val="center"/>
        <w:rPr>
          <w:rFonts w:ascii="Times New Roman" w:hAnsi="Times New Roman" w:cs="Times New Roman"/>
          <w:b/>
          <w:caps/>
          <w:kern w:val="26"/>
          <w:sz w:val="28"/>
          <w:szCs w:val="28"/>
        </w:rPr>
      </w:pPr>
      <w:r w:rsidRPr="004D2DEE">
        <w:rPr>
          <w:rFonts w:ascii="Times New Roman" w:hAnsi="Times New Roman" w:cs="Times New Roman"/>
          <w:b/>
          <w:caps/>
          <w:kern w:val="26"/>
          <w:sz w:val="28"/>
          <w:szCs w:val="28"/>
        </w:rPr>
        <w:t>МУНИЦИПАЛЬНАЯ ПРОГРАММА</w:t>
      </w:r>
    </w:p>
    <w:p w:rsidR="000840B2" w:rsidRDefault="003E36BC" w:rsidP="000840B2">
      <w:pPr>
        <w:jc w:val="center"/>
        <w:rPr>
          <w:rFonts w:ascii="Times New Roman" w:hAnsi="Times New Roman" w:cs="Times New Roman"/>
          <w:b/>
          <w:kern w:val="26"/>
          <w:sz w:val="28"/>
          <w:szCs w:val="28"/>
        </w:rPr>
      </w:pPr>
      <w:r w:rsidRPr="004D2DEE">
        <w:rPr>
          <w:rFonts w:ascii="Times New Roman" w:hAnsi="Times New Roman" w:cs="Times New Roman"/>
          <w:b/>
          <w:caps/>
          <w:kern w:val="26"/>
          <w:sz w:val="28"/>
          <w:szCs w:val="28"/>
        </w:rPr>
        <w:t xml:space="preserve"> </w:t>
      </w:r>
      <w:r w:rsidR="000840B2" w:rsidRPr="004D2DEE">
        <w:rPr>
          <w:rFonts w:ascii="Times New Roman" w:hAnsi="Times New Roman" w:cs="Times New Roman"/>
          <w:b/>
          <w:kern w:val="26"/>
          <w:sz w:val="28"/>
          <w:szCs w:val="28"/>
        </w:rPr>
        <w:t>«</w:t>
      </w:r>
      <w:r w:rsidR="000840B2" w:rsidRPr="004D2DEE">
        <w:rPr>
          <w:rFonts w:ascii="Times New Roman" w:hAnsi="Times New Roman" w:cs="Times New Roman"/>
          <w:b/>
          <w:sz w:val="28"/>
          <w:szCs w:val="28"/>
        </w:rPr>
        <w:t>ОБЕСПЕЧЕНИЕ ПОЖАРНОЙ БЕЗОПАС</w:t>
      </w:r>
      <w:r w:rsidR="000840B2">
        <w:rPr>
          <w:rFonts w:ascii="Times New Roman" w:hAnsi="Times New Roman" w:cs="Times New Roman"/>
          <w:b/>
          <w:sz w:val="28"/>
          <w:szCs w:val="28"/>
        </w:rPr>
        <w:t>НОСТИ НА ТЕРРИТОРИИ КОРШУНОВСКОГО</w:t>
      </w:r>
      <w:r w:rsidR="000840B2" w:rsidRPr="004D2DE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2020-2022 ГОДЫ</w:t>
      </w:r>
      <w:r w:rsidR="000840B2" w:rsidRPr="004D2DEE">
        <w:rPr>
          <w:rFonts w:ascii="Times New Roman" w:hAnsi="Times New Roman" w:cs="Times New Roman"/>
          <w:b/>
          <w:kern w:val="26"/>
          <w:sz w:val="28"/>
          <w:szCs w:val="28"/>
        </w:rPr>
        <w:t>»</w:t>
      </w:r>
      <w:r w:rsidR="000840B2">
        <w:rPr>
          <w:rFonts w:ascii="Times New Roman" w:hAnsi="Times New Roman" w:cs="Times New Roman"/>
          <w:b/>
          <w:kern w:val="26"/>
          <w:sz w:val="28"/>
          <w:szCs w:val="28"/>
        </w:rPr>
        <w:t xml:space="preserve">                                                                                                          </w:t>
      </w:r>
    </w:p>
    <w:p w:rsidR="000840B2" w:rsidRDefault="000840B2" w:rsidP="000840B2">
      <w:pPr>
        <w:jc w:val="center"/>
        <w:rPr>
          <w:rFonts w:ascii="Times New Roman" w:hAnsi="Times New Roman" w:cs="Times New Roman"/>
          <w:b/>
          <w:kern w:val="26"/>
          <w:sz w:val="28"/>
          <w:szCs w:val="28"/>
        </w:rPr>
      </w:pPr>
    </w:p>
    <w:p w:rsidR="003E36BC" w:rsidRPr="000840B2" w:rsidRDefault="003E36BC" w:rsidP="000840B2">
      <w:pPr>
        <w:jc w:val="center"/>
        <w:rPr>
          <w:rFonts w:ascii="Times New Roman" w:hAnsi="Times New Roman" w:cs="Times New Roman"/>
          <w:b/>
          <w:caps/>
          <w:kern w:val="26"/>
          <w:sz w:val="28"/>
          <w:szCs w:val="28"/>
        </w:rPr>
      </w:pPr>
      <w:r w:rsidRPr="000840B2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МУНИЦИПАЛЬНАЯ ПРОГРАММА</w:t>
      </w:r>
    </w:p>
    <w:p w:rsidR="003E36BC" w:rsidRPr="000840B2" w:rsidRDefault="003E36BC" w:rsidP="003E36B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30D">
        <w:rPr>
          <w:rFonts w:ascii="Times New Roman" w:hAnsi="Times New Roman" w:cs="Times New Roman"/>
          <w:sz w:val="24"/>
          <w:szCs w:val="24"/>
        </w:rPr>
        <w:t>"</w:t>
      </w:r>
      <w:r w:rsidR="000840B2" w:rsidRPr="000840B2">
        <w:rPr>
          <w:rFonts w:ascii="Times New Roman" w:hAnsi="Times New Roman" w:cs="Times New Roman"/>
          <w:b/>
          <w:sz w:val="24"/>
          <w:szCs w:val="24"/>
        </w:rPr>
        <w:t>ОБЕСПЕЧЕНИЕ ПОЖАРНОЙ БЕЗОПАСНОСТИ НА ТЕРРИТОРИИ КОРШУНОВСКОГО СЕЛЬСКОГО  ПОСЕЛЕНИЯ НА 2020-2022 ГОДЫ"</w:t>
      </w:r>
    </w:p>
    <w:p w:rsidR="003E36BC" w:rsidRPr="000840B2" w:rsidRDefault="000840B2" w:rsidP="003E36B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0B2">
        <w:rPr>
          <w:rFonts w:ascii="Times New Roman" w:hAnsi="Times New Roman" w:cs="Times New Roman"/>
          <w:b/>
          <w:sz w:val="24"/>
          <w:szCs w:val="24"/>
        </w:rPr>
        <w:t>ПАСПОРТ МУНИЦИПАЛЬНОЙ ПРОГРАММЫ "ОБЕСПЕЧЕНИЕ ПОЖАРНОЙ БЕЗОПАСНОСТИ НА ТЕРРИТОРИИ КОРШУНОВСКОГО  СЕЛЬСКОГО ПОСЕЛЕНИЯ НА 2020-2022 ГОДЫ"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1"/>
        <w:gridCol w:w="6504"/>
      </w:tblGrid>
      <w:tr w:rsidR="003E36BC" w:rsidRPr="000840B2" w:rsidTr="00601C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6BC" w:rsidRPr="000840B2" w:rsidRDefault="003E36BC" w:rsidP="00601C0E">
            <w:pPr>
              <w:pStyle w:val="a5"/>
              <w:rPr>
                <w:rFonts w:ascii="Courier New" w:hAnsi="Courier New" w:cs="Courier New"/>
                <w:sz w:val="24"/>
                <w:szCs w:val="24"/>
              </w:rPr>
            </w:pPr>
            <w:r w:rsidRPr="000840B2">
              <w:rPr>
                <w:rFonts w:ascii="Courier New" w:hAnsi="Courier New" w:cs="Courier New"/>
                <w:sz w:val="24"/>
                <w:szCs w:val="24"/>
              </w:rPr>
              <w:t>Наименование муниципальной</w:t>
            </w:r>
            <w:r w:rsidRPr="000840B2">
              <w:rPr>
                <w:rFonts w:ascii="Courier New" w:hAnsi="Courier New" w:cs="Courier New"/>
                <w:sz w:val="24"/>
                <w:szCs w:val="24"/>
              </w:rPr>
              <w:br/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6BC" w:rsidRPr="000840B2" w:rsidRDefault="003E36BC" w:rsidP="00601C0E">
            <w:pPr>
              <w:pStyle w:val="a5"/>
              <w:rPr>
                <w:rFonts w:ascii="Courier New" w:hAnsi="Courier New" w:cs="Courier New"/>
                <w:sz w:val="24"/>
                <w:szCs w:val="24"/>
              </w:rPr>
            </w:pPr>
            <w:r w:rsidRPr="000840B2">
              <w:rPr>
                <w:rFonts w:ascii="Courier New" w:hAnsi="Courier New" w:cs="Courier New"/>
                <w:sz w:val="24"/>
                <w:szCs w:val="24"/>
              </w:rPr>
              <w:t xml:space="preserve">"Обеспечение первичных мер пожарной безопасности на территории </w:t>
            </w:r>
            <w:r w:rsidR="00463E29" w:rsidRPr="000840B2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="00463E29" w:rsidRPr="000840B2">
              <w:rPr>
                <w:rFonts w:ascii="Courier New" w:hAnsi="Courier New" w:cs="Courier New"/>
                <w:sz w:val="24"/>
                <w:szCs w:val="24"/>
              </w:rPr>
              <w:t>Коршуновского</w:t>
            </w:r>
            <w:proofErr w:type="spellEnd"/>
            <w:r w:rsidRPr="000840B2">
              <w:rPr>
                <w:rFonts w:ascii="Courier New" w:hAnsi="Courier New" w:cs="Courier New"/>
                <w:sz w:val="24"/>
                <w:szCs w:val="24"/>
              </w:rPr>
              <w:t xml:space="preserve"> сельского поселения на 2020-2022 годы"</w:t>
            </w:r>
          </w:p>
        </w:tc>
      </w:tr>
      <w:tr w:rsidR="003E36BC" w:rsidRPr="000840B2" w:rsidTr="00601C0E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6BC" w:rsidRPr="000840B2" w:rsidRDefault="003E36BC" w:rsidP="00601C0E">
            <w:pPr>
              <w:pStyle w:val="a5"/>
              <w:rPr>
                <w:rFonts w:ascii="Courier New" w:hAnsi="Courier New" w:cs="Courier New"/>
                <w:sz w:val="24"/>
                <w:szCs w:val="24"/>
              </w:rPr>
            </w:pPr>
            <w:r w:rsidRPr="000840B2">
              <w:rPr>
                <w:rFonts w:ascii="Courier New" w:hAnsi="Courier New" w:cs="Courier New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6BC" w:rsidRPr="000840B2" w:rsidRDefault="00463E29" w:rsidP="00601C0E">
            <w:pPr>
              <w:pStyle w:val="a5"/>
              <w:rPr>
                <w:rFonts w:ascii="Courier New" w:hAnsi="Courier New" w:cs="Courier New"/>
                <w:sz w:val="24"/>
                <w:szCs w:val="24"/>
              </w:rPr>
            </w:pPr>
            <w:r w:rsidRPr="000840B2">
              <w:rPr>
                <w:rFonts w:ascii="Courier New" w:hAnsi="Courier New" w:cs="Courier New"/>
                <w:sz w:val="24"/>
                <w:szCs w:val="24"/>
              </w:rPr>
              <w:t xml:space="preserve">Администрация </w:t>
            </w:r>
            <w:proofErr w:type="spellStart"/>
            <w:r w:rsidRPr="000840B2">
              <w:rPr>
                <w:rFonts w:ascii="Courier New" w:hAnsi="Courier New" w:cs="Courier New"/>
                <w:sz w:val="24"/>
                <w:szCs w:val="24"/>
              </w:rPr>
              <w:t>Коршуновского</w:t>
            </w:r>
            <w:proofErr w:type="spellEnd"/>
            <w:r w:rsidR="003E36BC" w:rsidRPr="000840B2">
              <w:rPr>
                <w:rFonts w:ascii="Courier New" w:hAnsi="Courier New" w:cs="Courier New"/>
                <w:sz w:val="24"/>
                <w:szCs w:val="24"/>
              </w:rPr>
              <w:t xml:space="preserve"> сельского поселения </w:t>
            </w:r>
          </w:p>
          <w:p w:rsidR="003E36BC" w:rsidRPr="000840B2" w:rsidRDefault="003E36BC" w:rsidP="00601C0E">
            <w:pPr>
              <w:pStyle w:val="a5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3E36BC" w:rsidRPr="000840B2" w:rsidTr="00601C0E">
        <w:trPr>
          <w:trHeight w:val="17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6BC" w:rsidRPr="000840B2" w:rsidRDefault="003E36BC" w:rsidP="00601C0E">
            <w:pPr>
              <w:pStyle w:val="a5"/>
              <w:rPr>
                <w:rFonts w:ascii="Courier New" w:hAnsi="Courier New" w:cs="Courier New"/>
                <w:sz w:val="24"/>
                <w:szCs w:val="24"/>
              </w:rPr>
            </w:pPr>
            <w:r w:rsidRPr="000840B2">
              <w:rPr>
                <w:rFonts w:ascii="Courier New" w:hAnsi="Courier New" w:cs="Courier New"/>
                <w:sz w:val="24"/>
                <w:szCs w:val="24"/>
              </w:rPr>
              <w:t>Цели муниципальной</w:t>
            </w:r>
            <w:r w:rsidRPr="000840B2">
              <w:rPr>
                <w:rFonts w:ascii="Courier New" w:hAnsi="Courier New" w:cs="Courier New"/>
                <w:sz w:val="24"/>
                <w:szCs w:val="24"/>
              </w:rPr>
              <w:br/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6BC" w:rsidRPr="000840B2" w:rsidRDefault="003E36BC" w:rsidP="00601C0E">
            <w:pPr>
              <w:pStyle w:val="a5"/>
              <w:rPr>
                <w:rFonts w:ascii="Courier New" w:hAnsi="Courier New" w:cs="Courier New"/>
                <w:sz w:val="24"/>
                <w:szCs w:val="24"/>
              </w:rPr>
            </w:pPr>
            <w:r w:rsidRPr="000840B2">
              <w:rPr>
                <w:rFonts w:ascii="Courier New" w:hAnsi="Courier New" w:cs="Courier New"/>
                <w:sz w:val="24"/>
                <w:szCs w:val="24"/>
              </w:rPr>
              <w:t>-создание необходимых условий для укрепления пожарной безопасн</w:t>
            </w:r>
            <w:r w:rsidR="00463E29" w:rsidRPr="000840B2">
              <w:rPr>
                <w:rFonts w:ascii="Courier New" w:hAnsi="Courier New" w:cs="Courier New"/>
                <w:sz w:val="24"/>
                <w:szCs w:val="24"/>
              </w:rPr>
              <w:t xml:space="preserve">ости на территории  </w:t>
            </w:r>
            <w:proofErr w:type="spellStart"/>
            <w:r w:rsidR="00463E29" w:rsidRPr="000840B2">
              <w:rPr>
                <w:rFonts w:ascii="Courier New" w:hAnsi="Courier New" w:cs="Courier New"/>
                <w:sz w:val="24"/>
                <w:szCs w:val="24"/>
              </w:rPr>
              <w:t>Коршуновского</w:t>
            </w:r>
            <w:proofErr w:type="spellEnd"/>
            <w:r w:rsidRPr="000840B2">
              <w:rPr>
                <w:rFonts w:ascii="Courier New" w:hAnsi="Courier New" w:cs="Courier New"/>
                <w:sz w:val="24"/>
                <w:szCs w:val="24"/>
              </w:rPr>
              <w:t xml:space="preserve">  сельского поселения.</w:t>
            </w:r>
          </w:p>
          <w:p w:rsidR="003E36BC" w:rsidRPr="000840B2" w:rsidRDefault="003E36BC" w:rsidP="00601C0E">
            <w:pPr>
              <w:pStyle w:val="a5"/>
              <w:rPr>
                <w:rFonts w:ascii="Courier New" w:hAnsi="Courier New" w:cs="Courier New"/>
                <w:sz w:val="24"/>
                <w:szCs w:val="24"/>
              </w:rPr>
            </w:pPr>
            <w:r w:rsidRPr="000840B2">
              <w:rPr>
                <w:rFonts w:ascii="Courier New" w:hAnsi="Courier New" w:cs="Courier New"/>
                <w:sz w:val="24"/>
                <w:szCs w:val="24"/>
              </w:rPr>
              <w:t>- повышение уровня пожарной безопасности, обеспечение оперативного реагирования на угрозы возникновения пожаров.</w:t>
            </w:r>
          </w:p>
        </w:tc>
      </w:tr>
      <w:tr w:rsidR="003E36BC" w:rsidRPr="000840B2" w:rsidTr="00601C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6BC" w:rsidRPr="000840B2" w:rsidRDefault="003E36BC" w:rsidP="00601C0E">
            <w:pPr>
              <w:pStyle w:val="a5"/>
              <w:rPr>
                <w:rFonts w:ascii="Courier New" w:hAnsi="Courier New" w:cs="Courier New"/>
                <w:sz w:val="24"/>
                <w:szCs w:val="24"/>
              </w:rPr>
            </w:pPr>
            <w:r w:rsidRPr="000840B2">
              <w:rPr>
                <w:rFonts w:ascii="Courier New" w:hAnsi="Courier New" w:cs="Courier New"/>
                <w:sz w:val="24"/>
                <w:szCs w:val="24"/>
              </w:rPr>
              <w:t>Основания для разработки</w:t>
            </w:r>
            <w:r w:rsidRPr="000840B2">
              <w:rPr>
                <w:rFonts w:ascii="Courier New" w:hAnsi="Courier New" w:cs="Courier New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6BC" w:rsidRPr="000840B2" w:rsidRDefault="003E36BC" w:rsidP="00601C0E">
            <w:pPr>
              <w:pStyle w:val="a5"/>
              <w:rPr>
                <w:rFonts w:ascii="Courier New" w:hAnsi="Courier New" w:cs="Courier New"/>
                <w:sz w:val="24"/>
                <w:szCs w:val="24"/>
              </w:rPr>
            </w:pPr>
            <w:r w:rsidRPr="000840B2">
              <w:rPr>
                <w:rFonts w:ascii="Courier New" w:hAnsi="Courier New" w:cs="Courier New"/>
                <w:sz w:val="24"/>
                <w:szCs w:val="24"/>
              </w:rPr>
              <w:t>Федеральный закон от 06 октября 2003г. № 131-ФЗ «Об общих принципах организации местного самоуправления в Российской Федерации»;</w:t>
            </w:r>
          </w:p>
          <w:p w:rsidR="003E36BC" w:rsidRPr="000840B2" w:rsidRDefault="003E36BC" w:rsidP="00601C0E">
            <w:pPr>
              <w:pStyle w:val="a5"/>
              <w:rPr>
                <w:rFonts w:ascii="Courier New" w:hAnsi="Courier New" w:cs="Courier New"/>
                <w:sz w:val="24"/>
                <w:szCs w:val="24"/>
              </w:rPr>
            </w:pPr>
            <w:r w:rsidRPr="000840B2">
              <w:rPr>
                <w:rFonts w:ascii="Courier New" w:hAnsi="Courier New" w:cs="Courier New"/>
                <w:sz w:val="24"/>
                <w:szCs w:val="24"/>
              </w:rPr>
              <w:t>Федеральный закон от 21 декабря 1994 г. № 69-ФЗ «О пожарной безопасности».</w:t>
            </w:r>
          </w:p>
        </w:tc>
      </w:tr>
      <w:tr w:rsidR="003E36BC" w:rsidRPr="000840B2" w:rsidTr="00601C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6BC" w:rsidRPr="000840B2" w:rsidRDefault="003E36BC" w:rsidP="00601C0E">
            <w:pPr>
              <w:pStyle w:val="a5"/>
              <w:rPr>
                <w:rFonts w:ascii="Courier New" w:hAnsi="Courier New" w:cs="Courier New"/>
                <w:sz w:val="24"/>
                <w:szCs w:val="24"/>
              </w:rPr>
            </w:pPr>
            <w:r w:rsidRPr="000840B2">
              <w:rPr>
                <w:rFonts w:ascii="Courier New" w:hAnsi="Courier New" w:cs="Courier New"/>
                <w:sz w:val="24"/>
                <w:szCs w:val="24"/>
              </w:rPr>
              <w:t>Задачи муниципальной</w:t>
            </w:r>
            <w:r w:rsidRPr="000840B2">
              <w:rPr>
                <w:rFonts w:ascii="Courier New" w:hAnsi="Courier New" w:cs="Courier New"/>
                <w:sz w:val="24"/>
                <w:szCs w:val="24"/>
              </w:rPr>
              <w:br/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6BC" w:rsidRPr="000840B2" w:rsidRDefault="003E36BC" w:rsidP="00601C0E">
            <w:pPr>
              <w:pStyle w:val="a5"/>
              <w:rPr>
                <w:rFonts w:ascii="Courier New" w:hAnsi="Courier New" w:cs="Courier New"/>
                <w:sz w:val="24"/>
                <w:szCs w:val="24"/>
              </w:rPr>
            </w:pPr>
            <w:r w:rsidRPr="000840B2">
              <w:rPr>
                <w:rFonts w:ascii="Courier New" w:hAnsi="Courier New" w:cs="Courier New"/>
                <w:sz w:val="24"/>
                <w:szCs w:val="24"/>
              </w:rPr>
              <w:t xml:space="preserve">- обустройство границ населенного пункта </w:t>
            </w:r>
            <w:proofErr w:type="gramStart"/>
            <w:r w:rsidRPr="000840B2">
              <w:rPr>
                <w:rFonts w:ascii="Courier New" w:hAnsi="Courier New" w:cs="Courier New"/>
                <w:sz w:val="24"/>
                <w:szCs w:val="24"/>
              </w:rPr>
              <w:t xml:space="preserve">( </w:t>
            </w:r>
            <w:proofErr w:type="gramEnd"/>
            <w:r w:rsidRPr="000840B2">
              <w:rPr>
                <w:rFonts w:ascii="Courier New" w:hAnsi="Courier New" w:cs="Courier New"/>
                <w:sz w:val="24"/>
                <w:szCs w:val="24"/>
              </w:rPr>
              <w:t>создание противопожарных разрывов защита жизни и здоровья граждан от пожаров);</w:t>
            </w:r>
          </w:p>
          <w:p w:rsidR="003E36BC" w:rsidRPr="000840B2" w:rsidRDefault="003E36BC" w:rsidP="00601C0E">
            <w:pPr>
              <w:pStyle w:val="a5"/>
              <w:rPr>
                <w:rFonts w:ascii="Courier New" w:hAnsi="Courier New" w:cs="Courier New"/>
                <w:sz w:val="24"/>
                <w:szCs w:val="24"/>
              </w:rPr>
            </w:pPr>
            <w:r w:rsidRPr="000840B2">
              <w:rPr>
                <w:rFonts w:ascii="Courier New" w:hAnsi="Courier New" w:cs="Courier New"/>
                <w:sz w:val="24"/>
                <w:szCs w:val="24"/>
              </w:rPr>
              <w:t>- информирование населения о мерах пожарной безопасности;</w:t>
            </w:r>
          </w:p>
          <w:p w:rsidR="003E36BC" w:rsidRPr="000840B2" w:rsidRDefault="003E36BC" w:rsidP="00601C0E">
            <w:pPr>
              <w:pStyle w:val="a5"/>
              <w:rPr>
                <w:rFonts w:ascii="Courier New" w:hAnsi="Courier New" w:cs="Courier New"/>
                <w:sz w:val="24"/>
                <w:szCs w:val="24"/>
              </w:rPr>
            </w:pPr>
            <w:r w:rsidRPr="000840B2">
              <w:rPr>
                <w:rFonts w:ascii="Courier New" w:hAnsi="Courier New" w:cs="Courier New"/>
                <w:sz w:val="24"/>
                <w:szCs w:val="24"/>
              </w:rPr>
              <w:t>-создание необходимых условий для укрепления пожарной безопасности (очистка территорий, скашивание сухой растительности)</w:t>
            </w:r>
          </w:p>
          <w:p w:rsidR="003E36BC" w:rsidRPr="000840B2" w:rsidRDefault="003E36BC" w:rsidP="00601C0E">
            <w:pPr>
              <w:pStyle w:val="a5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840B2">
              <w:rPr>
                <w:rFonts w:ascii="Courier New" w:hAnsi="Courier New" w:cs="Courier New"/>
                <w:sz w:val="24"/>
                <w:szCs w:val="24"/>
              </w:rPr>
              <w:t>- оснащение территорий общего пользования первичными средствами тушения пожаров и противопожарным инвентарем;</w:t>
            </w:r>
          </w:p>
          <w:p w:rsidR="003E36BC" w:rsidRPr="000840B2" w:rsidRDefault="003E36BC" w:rsidP="00601C0E">
            <w:pPr>
              <w:pStyle w:val="a5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3E36BC" w:rsidRPr="000840B2" w:rsidTr="00601C0E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6BC" w:rsidRPr="000840B2" w:rsidRDefault="003E36BC" w:rsidP="00601C0E">
            <w:pPr>
              <w:pStyle w:val="a5"/>
              <w:rPr>
                <w:rFonts w:ascii="Courier New" w:hAnsi="Courier New" w:cs="Courier New"/>
                <w:sz w:val="24"/>
                <w:szCs w:val="24"/>
              </w:rPr>
            </w:pPr>
            <w:r w:rsidRPr="000840B2">
              <w:rPr>
                <w:rFonts w:ascii="Courier New" w:hAnsi="Courier New" w:cs="Courier New"/>
                <w:sz w:val="24"/>
                <w:szCs w:val="24"/>
              </w:rPr>
              <w:t>Сроки реализации</w:t>
            </w:r>
            <w:r w:rsidRPr="000840B2">
              <w:rPr>
                <w:rFonts w:ascii="Courier New" w:hAnsi="Courier New" w:cs="Courier New"/>
                <w:sz w:val="24"/>
                <w:szCs w:val="24"/>
              </w:rPr>
              <w:br/>
              <w:t>муниципальной программы</w:t>
            </w:r>
          </w:p>
          <w:p w:rsidR="003E36BC" w:rsidRPr="000840B2" w:rsidRDefault="003E36BC" w:rsidP="00601C0E">
            <w:pPr>
              <w:pStyle w:val="a5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6BC" w:rsidRPr="000840B2" w:rsidRDefault="003E36BC" w:rsidP="00601C0E">
            <w:pPr>
              <w:pStyle w:val="a5"/>
              <w:rPr>
                <w:rFonts w:ascii="Courier New" w:hAnsi="Courier New" w:cs="Courier New"/>
                <w:sz w:val="24"/>
                <w:szCs w:val="24"/>
              </w:rPr>
            </w:pPr>
            <w:r w:rsidRPr="000840B2">
              <w:rPr>
                <w:rFonts w:ascii="Courier New" w:hAnsi="Courier New" w:cs="Courier New"/>
                <w:sz w:val="24"/>
                <w:szCs w:val="24"/>
              </w:rPr>
              <w:t>2020 -2022 гг.</w:t>
            </w:r>
          </w:p>
          <w:p w:rsidR="003E36BC" w:rsidRPr="000840B2" w:rsidRDefault="003E36BC" w:rsidP="00601C0E">
            <w:pPr>
              <w:pStyle w:val="a5"/>
              <w:rPr>
                <w:rFonts w:ascii="Courier New" w:hAnsi="Courier New" w:cs="Courier New"/>
                <w:sz w:val="24"/>
                <w:szCs w:val="24"/>
              </w:rPr>
            </w:pPr>
          </w:p>
          <w:p w:rsidR="003E36BC" w:rsidRPr="000840B2" w:rsidRDefault="003E36BC" w:rsidP="00601C0E">
            <w:pPr>
              <w:pStyle w:val="a5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3E36BC" w:rsidRPr="000840B2" w:rsidTr="00601C0E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6BC" w:rsidRPr="000840B2" w:rsidRDefault="003E36BC" w:rsidP="00601C0E">
            <w:pPr>
              <w:pStyle w:val="a5"/>
              <w:rPr>
                <w:rFonts w:ascii="Courier New" w:hAnsi="Courier New" w:cs="Courier New"/>
                <w:sz w:val="24"/>
                <w:szCs w:val="24"/>
              </w:rPr>
            </w:pPr>
            <w:r w:rsidRPr="000840B2">
              <w:rPr>
                <w:rFonts w:ascii="Courier New" w:hAnsi="Courier New" w:cs="Courier New"/>
                <w:sz w:val="24"/>
                <w:szCs w:val="24"/>
              </w:rPr>
              <w:t xml:space="preserve">Объемы финансирования муниципальной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6BC" w:rsidRPr="000840B2" w:rsidRDefault="003E36BC" w:rsidP="00601C0E">
            <w:pPr>
              <w:pStyle w:val="a5"/>
              <w:rPr>
                <w:rFonts w:ascii="Courier New" w:hAnsi="Courier New" w:cs="Courier New"/>
                <w:sz w:val="24"/>
                <w:szCs w:val="24"/>
              </w:rPr>
            </w:pPr>
            <w:r w:rsidRPr="000840B2">
              <w:rPr>
                <w:rFonts w:ascii="Courier New" w:hAnsi="Courier New" w:cs="Courier New"/>
                <w:sz w:val="24"/>
                <w:szCs w:val="24"/>
              </w:rPr>
              <w:t>Общий объем финансирования программы за с</w:t>
            </w:r>
            <w:r w:rsidR="00463E29" w:rsidRPr="000840B2">
              <w:rPr>
                <w:rFonts w:ascii="Courier New" w:hAnsi="Courier New" w:cs="Courier New"/>
                <w:sz w:val="24"/>
                <w:szCs w:val="24"/>
              </w:rPr>
              <w:t xml:space="preserve">чет средств бюджета </w:t>
            </w:r>
            <w:proofErr w:type="spellStart"/>
            <w:r w:rsidR="00463E29" w:rsidRPr="000840B2">
              <w:rPr>
                <w:rFonts w:ascii="Courier New" w:hAnsi="Courier New" w:cs="Courier New"/>
                <w:sz w:val="24"/>
                <w:szCs w:val="24"/>
              </w:rPr>
              <w:t>Коршуновского</w:t>
            </w:r>
            <w:proofErr w:type="spellEnd"/>
            <w:r w:rsidRPr="000840B2">
              <w:rPr>
                <w:rFonts w:ascii="Courier New" w:hAnsi="Courier New" w:cs="Courier New"/>
                <w:sz w:val="24"/>
                <w:szCs w:val="24"/>
              </w:rPr>
              <w:t xml:space="preserve"> муниципального образования</w:t>
            </w:r>
          </w:p>
          <w:p w:rsidR="003E36BC" w:rsidRPr="000840B2" w:rsidRDefault="00463E29" w:rsidP="00601C0E">
            <w:pPr>
              <w:pStyle w:val="a5"/>
              <w:rPr>
                <w:rFonts w:ascii="Courier New" w:hAnsi="Courier New" w:cs="Courier New"/>
                <w:sz w:val="24"/>
                <w:szCs w:val="24"/>
              </w:rPr>
            </w:pPr>
            <w:r w:rsidRPr="000840B2">
              <w:rPr>
                <w:rFonts w:ascii="Courier New" w:hAnsi="Courier New" w:cs="Courier New"/>
                <w:sz w:val="24"/>
                <w:szCs w:val="24"/>
              </w:rPr>
              <w:t>составляет 150</w:t>
            </w:r>
            <w:r w:rsidR="003E36BC" w:rsidRPr="000840B2">
              <w:rPr>
                <w:rFonts w:ascii="Courier New" w:hAnsi="Courier New" w:cs="Courier New"/>
                <w:sz w:val="24"/>
                <w:szCs w:val="24"/>
              </w:rPr>
              <w:t>,0 тыс. руб., в том числе:</w:t>
            </w:r>
          </w:p>
          <w:p w:rsidR="003E36BC" w:rsidRPr="000840B2" w:rsidRDefault="00463E29" w:rsidP="00601C0E">
            <w:pPr>
              <w:pStyle w:val="a5"/>
              <w:rPr>
                <w:rFonts w:ascii="Courier New" w:hAnsi="Courier New" w:cs="Courier New"/>
                <w:sz w:val="24"/>
                <w:szCs w:val="24"/>
              </w:rPr>
            </w:pPr>
            <w:r w:rsidRPr="000840B2">
              <w:rPr>
                <w:rFonts w:ascii="Courier New" w:hAnsi="Courier New" w:cs="Courier New"/>
                <w:sz w:val="24"/>
                <w:szCs w:val="24"/>
              </w:rPr>
              <w:t>в 2020 году – 50</w:t>
            </w:r>
            <w:r w:rsidR="003E36BC" w:rsidRPr="000840B2">
              <w:rPr>
                <w:rFonts w:ascii="Courier New" w:hAnsi="Courier New" w:cs="Courier New"/>
                <w:sz w:val="24"/>
                <w:szCs w:val="24"/>
              </w:rPr>
              <w:t>,0 тыс. руб.</w:t>
            </w:r>
          </w:p>
          <w:p w:rsidR="003E36BC" w:rsidRPr="000840B2" w:rsidRDefault="00463E29" w:rsidP="00601C0E">
            <w:pPr>
              <w:pStyle w:val="a5"/>
              <w:rPr>
                <w:rFonts w:ascii="Courier New" w:hAnsi="Courier New" w:cs="Courier New"/>
                <w:sz w:val="24"/>
                <w:szCs w:val="24"/>
              </w:rPr>
            </w:pPr>
            <w:r w:rsidRPr="000840B2">
              <w:rPr>
                <w:rFonts w:ascii="Courier New" w:hAnsi="Courier New" w:cs="Courier New"/>
                <w:sz w:val="24"/>
                <w:szCs w:val="24"/>
              </w:rPr>
              <w:lastRenderedPageBreak/>
              <w:t>в 2021 году – 50</w:t>
            </w:r>
            <w:r w:rsidR="003E36BC" w:rsidRPr="000840B2">
              <w:rPr>
                <w:rFonts w:ascii="Courier New" w:hAnsi="Courier New" w:cs="Courier New"/>
                <w:sz w:val="24"/>
                <w:szCs w:val="24"/>
              </w:rPr>
              <w:t>,0 тыс. руб.</w:t>
            </w:r>
          </w:p>
          <w:p w:rsidR="003E36BC" w:rsidRPr="000840B2" w:rsidRDefault="003E36BC" w:rsidP="00601C0E">
            <w:pPr>
              <w:pStyle w:val="a5"/>
              <w:rPr>
                <w:rFonts w:ascii="Courier New" w:hAnsi="Courier New" w:cs="Courier New"/>
                <w:sz w:val="24"/>
                <w:szCs w:val="24"/>
              </w:rPr>
            </w:pPr>
            <w:r w:rsidRPr="000840B2">
              <w:rPr>
                <w:rFonts w:ascii="Courier New" w:hAnsi="Courier New" w:cs="Courier New"/>
                <w:sz w:val="24"/>
                <w:szCs w:val="24"/>
              </w:rPr>
              <w:t xml:space="preserve">в </w:t>
            </w:r>
            <w:r w:rsidR="00463E29" w:rsidRPr="000840B2">
              <w:rPr>
                <w:rFonts w:ascii="Courier New" w:hAnsi="Courier New" w:cs="Courier New"/>
                <w:sz w:val="24"/>
                <w:szCs w:val="24"/>
              </w:rPr>
              <w:t>2022 году - 50</w:t>
            </w:r>
            <w:r w:rsidRPr="000840B2">
              <w:rPr>
                <w:rFonts w:ascii="Courier New" w:hAnsi="Courier New" w:cs="Courier New"/>
                <w:sz w:val="24"/>
                <w:szCs w:val="24"/>
              </w:rPr>
              <w:t>,0 тыс. руб.</w:t>
            </w:r>
          </w:p>
          <w:p w:rsidR="003E36BC" w:rsidRPr="000840B2" w:rsidRDefault="003E36BC" w:rsidP="00601C0E">
            <w:pPr>
              <w:pStyle w:val="a5"/>
              <w:rPr>
                <w:rFonts w:ascii="Courier New" w:hAnsi="Courier New" w:cs="Courier New"/>
                <w:sz w:val="24"/>
                <w:szCs w:val="24"/>
              </w:rPr>
            </w:pPr>
          </w:p>
          <w:p w:rsidR="003E36BC" w:rsidRPr="000840B2" w:rsidRDefault="003E36BC" w:rsidP="00601C0E">
            <w:pPr>
              <w:pStyle w:val="a5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3E36BC" w:rsidRPr="000840B2" w:rsidTr="00601C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6BC" w:rsidRPr="000840B2" w:rsidRDefault="003E36BC" w:rsidP="00601C0E">
            <w:pPr>
              <w:pStyle w:val="a5"/>
              <w:rPr>
                <w:rFonts w:ascii="Courier New" w:hAnsi="Courier New" w:cs="Courier New"/>
                <w:sz w:val="24"/>
                <w:szCs w:val="24"/>
              </w:rPr>
            </w:pPr>
            <w:r w:rsidRPr="000840B2">
              <w:rPr>
                <w:rFonts w:ascii="Courier New" w:hAnsi="Courier New" w:cs="Courier New"/>
                <w:sz w:val="24"/>
                <w:szCs w:val="24"/>
              </w:rPr>
              <w:lastRenderedPageBreak/>
              <w:t>Планируемые результаты</w:t>
            </w:r>
            <w:r w:rsidRPr="000840B2">
              <w:rPr>
                <w:rFonts w:ascii="Courier New" w:hAnsi="Courier New" w:cs="Courier New"/>
                <w:sz w:val="24"/>
                <w:szCs w:val="24"/>
              </w:rPr>
              <w:br/>
              <w:t>реализации муниципальной</w:t>
            </w:r>
            <w:r w:rsidRPr="000840B2">
              <w:rPr>
                <w:rFonts w:ascii="Courier New" w:hAnsi="Courier New" w:cs="Courier New"/>
                <w:sz w:val="24"/>
                <w:szCs w:val="24"/>
              </w:rPr>
              <w:br/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36BC" w:rsidRPr="000840B2" w:rsidRDefault="003E36BC" w:rsidP="00601C0E">
            <w:pPr>
              <w:pStyle w:val="a5"/>
              <w:rPr>
                <w:rFonts w:ascii="Courier New" w:hAnsi="Courier New" w:cs="Courier New"/>
                <w:sz w:val="24"/>
                <w:szCs w:val="24"/>
              </w:rPr>
            </w:pPr>
            <w:r w:rsidRPr="000840B2">
              <w:rPr>
                <w:rFonts w:ascii="Courier New" w:hAnsi="Courier New" w:cs="Courier New"/>
                <w:sz w:val="24"/>
                <w:szCs w:val="24"/>
              </w:rPr>
              <w:t>В результате реализации программы к 2022 году предполагается:</w:t>
            </w:r>
          </w:p>
          <w:p w:rsidR="003E36BC" w:rsidRPr="000840B2" w:rsidRDefault="003E36BC" w:rsidP="00601C0E">
            <w:pPr>
              <w:pStyle w:val="a5"/>
              <w:rPr>
                <w:rFonts w:ascii="Courier New" w:hAnsi="Courier New" w:cs="Courier New"/>
                <w:sz w:val="24"/>
                <w:szCs w:val="24"/>
              </w:rPr>
            </w:pPr>
            <w:r w:rsidRPr="000840B2">
              <w:rPr>
                <w:rFonts w:ascii="Courier New" w:hAnsi="Courier New" w:cs="Courier New"/>
                <w:sz w:val="24"/>
                <w:szCs w:val="24"/>
              </w:rPr>
              <w:t>- уменьшение количества пожаров;   повышения культуры и уровня знаний населения при обеспечении требуемого уровня пожарной безопасности людей;  исключить гибель и травматизм людей при пожаре.</w:t>
            </w:r>
          </w:p>
        </w:tc>
      </w:tr>
    </w:tbl>
    <w:p w:rsidR="003E36BC" w:rsidRPr="000840B2" w:rsidRDefault="003E36BC" w:rsidP="003E36BC">
      <w:pPr>
        <w:pStyle w:val="a5"/>
        <w:rPr>
          <w:rFonts w:ascii="Courier New" w:hAnsi="Courier New" w:cs="Courier New"/>
          <w:sz w:val="24"/>
          <w:szCs w:val="24"/>
        </w:rPr>
      </w:pPr>
    </w:p>
    <w:p w:rsidR="003E36BC" w:rsidRPr="000840B2" w:rsidRDefault="000840B2" w:rsidP="003E36BC">
      <w:pPr>
        <w:pStyle w:val="a5"/>
        <w:jc w:val="center"/>
        <w:rPr>
          <w:rFonts w:ascii="Courier New" w:hAnsi="Courier New" w:cs="Courier New"/>
          <w:b/>
          <w:sz w:val="24"/>
          <w:szCs w:val="24"/>
        </w:rPr>
      </w:pPr>
      <w:r w:rsidRPr="000840B2">
        <w:rPr>
          <w:rFonts w:ascii="Courier New" w:hAnsi="Courier New" w:cs="Courier New"/>
          <w:b/>
          <w:sz w:val="24"/>
          <w:szCs w:val="24"/>
        </w:rPr>
        <w:t>РАЗДЕЛ 1.  ХАРАКТЕРИСТИКА ТЕКУЩЕГО СОСТОЯНИЯ ПОЖАРНОЙ БЕЗОПАСНОСТИ НА ТЕРРИТОРИИ КОРШУНОВСКОГО СЕЛЬСКОГО ПОСЕЛЕНИЯ</w:t>
      </w:r>
      <w:proofErr w:type="gramStart"/>
      <w:r w:rsidRPr="000840B2">
        <w:rPr>
          <w:rFonts w:ascii="Courier New" w:hAnsi="Courier New" w:cs="Courier New"/>
          <w:b/>
          <w:sz w:val="24"/>
          <w:szCs w:val="24"/>
        </w:rPr>
        <w:t xml:space="preserve"> .</w:t>
      </w:r>
      <w:proofErr w:type="gramEnd"/>
    </w:p>
    <w:p w:rsidR="003E36BC" w:rsidRPr="000840B2" w:rsidRDefault="003E36BC" w:rsidP="003E36BC">
      <w:pPr>
        <w:pStyle w:val="a5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3E36BC" w:rsidRPr="000840B2" w:rsidRDefault="003E36BC" w:rsidP="003E36BC">
      <w:pPr>
        <w:pStyle w:val="a5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840B2">
        <w:rPr>
          <w:rFonts w:ascii="Courier New" w:hAnsi="Courier New" w:cs="Courier New"/>
          <w:sz w:val="24"/>
          <w:szCs w:val="24"/>
        </w:rPr>
        <w:t xml:space="preserve">Чрезвычайные ситуации в современной действительности все чаще становятся серьезной угрозой общественной стабильности, наносят ущерб здоровью и материальному достатку людей. Первое место для населения и особо важных объектов экономики занимает пожарная безопасность. Обеспечение необходимого уровня пожарной безопасности и минимизация потерь вследствие пожаров являются важным фактором устойчивого социально-экономического развития поселения. </w:t>
      </w:r>
    </w:p>
    <w:p w:rsidR="003E36BC" w:rsidRPr="000840B2" w:rsidRDefault="003E36BC" w:rsidP="003E36BC">
      <w:pPr>
        <w:pStyle w:val="a5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840B2">
        <w:rPr>
          <w:rFonts w:ascii="Courier New" w:hAnsi="Courier New" w:cs="Courier New"/>
          <w:sz w:val="24"/>
          <w:szCs w:val="24"/>
        </w:rPr>
        <w:t xml:space="preserve">Основными причинами пожаров являются: неосторожное обращение с огнем, нарушение правил устройства и эксплуатации электрооборудования и электробытовых приборов, детская шалость с огнем. Владельцы квартир и домов не в полной мере принимают необходимые меры к соблюдению Правил пожарной безопасности. Несмотря на проводимую работу, требуется рассмотрение и внедрение новых способов и форм обучения населения мерам пожарной безопасности, а также приведение в надлежащее состояние территории в соответствии с правилами пожарной безопасности. </w:t>
      </w:r>
    </w:p>
    <w:p w:rsidR="003E36BC" w:rsidRPr="000840B2" w:rsidRDefault="003E36BC" w:rsidP="003E36BC">
      <w:pPr>
        <w:pStyle w:val="a5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840B2">
        <w:rPr>
          <w:rFonts w:ascii="Courier New" w:hAnsi="Courier New" w:cs="Courier New"/>
          <w:sz w:val="24"/>
          <w:szCs w:val="24"/>
        </w:rPr>
        <w:t>На практике доказано, что организация тушения пожара в течени</w:t>
      </w:r>
      <w:proofErr w:type="gramStart"/>
      <w:r w:rsidRPr="000840B2">
        <w:rPr>
          <w:rFonts w:ascii="Courier New" w:hAnsi="Courier New" w:cs="Courier New"/>
          <w:sz w:val="24"/>
          <w:szCs w:val="24"/>
        </w:rPr>
        <w:t>и</w:t>
      </w:r>
      <w:proofErr w:type="gramEnd"/>
      <w:r w:rsidRPr="000840B2">
        <w:rPr>
          <w:rFonts w:ascii="Courier New" w:hAnsi="Courier New" w:cs="Courier New"/>
          <w:sz w:val="24"/>
          <w:szCs w:val="24"/>
        </w:rPr>
        <w:t xml:space="preserve"> 10 минут с момента его возникновения является основным фактором, определяющим успех тушения до 90% пожаров, спасения людей, животных, материальных ценностей. Разработанные мероприятия в программе по укреплению пожарной безопасности позволяют решить вопросы тушения пожаров на территории поселения, предупреждения возникновения пожаров, обучение населения действиям в случае возникновения пожара. Для преодоления негативных тенденций в деле организации борьбы с пожарами необходимы целенаправленные, скоординированные действия органов местного самоуправления, предприятий и организаций поселения. При жестком ограничении бюджетного финансирования успешное комплексное решение подобных масштабных и разнородных задач возможно лишь с использованием программных методов. Для решения данной проблемы разработана настоящая Программа.</w:t>
      </w:r>
    </w:p>
    <w:p w:rsidR="003E36BC" w:rsidRPr="000840B2" w:rsidRDefault="003E36BC" w:rsidP="003E36BC">
      <w:pPr>
        <w:pStyle w:val="a5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3E36BC" w:rsidRPr="000840B2" w:rsidRDefault="000840B2" w:rsidP="003E36BC">
      <w:pPr>
        <w:pStyle w:val="a5"/>
        <w:jc w:val="center"/>
        <w:rPr>
          <w:rFonts w:ascii="Courier New" w:hAnsi="Courier New" w:cs="Courier New"/>
          <w:b/>
          <w:sz w:val="24"/>
          <w:szCs w:val="24"/>
        </w:rPr>
      </w:pPr>
      <w:r w:rsidRPr="000840B2">
        <w:rPr>
          <w:rFonts w:ascii="Courier New" w:hAnsi="Courier New" w:cs="Courier New"/>
          <w:b/>
          <w:sz w:val="24"/>
          <w:szCs w:val="24"/>
        </w:rPr>
        <w:t>РАЗДЕЛ 2. ЦЕЛЬ И ЗАДАЧИ РЕАЛИЗАЦИИ ПРОГРАММЫ</w:t>
      </w:r>
    </w:p>
    <w:p w:rsidR="003E36BC" w:rsidRPr="000840B2" w:rsidRDefault="003E36BC" w:rsidP="003E36BC">
      <w:pPr>
        <w:pStyle w:val="a5"/>
        <w:jc w:val="both"/>
        <w:rPr>
          <w:rFonts w:ascii="Courier New" w:hAnsi="Courier New" w:cs="Courier New"/>
          <w:sz w:val="24"/>
          <w:szCs w:val="24"/>
        </w:rPr>
      </w:pPr>
      <w:r w:rsidRPr="000840B2">
        <w:rPr>
          <w:rFonts w:ascii="Courier New" w:hAnsi="Courier New" w:cs="Courier New"/>
          <w:sz w:val="24"/>
          <w:szCs w:val="24"/>
        </w:rPr>
        <w:t xml:space="preserve">Целью Программы является укрепление системы обеспечения пожарной безопасности, повышение уровня пожарной безопасности, </w:t>
      </w:r>
      <w:r w:rsidRPr="000840B2">
        <w:rPr>
          <w:rFonts w:ascii="Courier New" w:hAnsi="Courier New" w:cs="Courier New"/>
          <w:sz w:val="24"/>
          <w:szCs w:val="24"/>
        </w:rPr>
        <w:lastRenderedPageBreak/>
        <w:t xml:space="preserve">обеспечение оперативного реагирования на угрозы возникновения пожаров, </w:t>
      </w:r>
    </w:p>
    <w:p w:rsidR="003E36BC" w:rsidRPr="000840B2" w:rsidRDefault="003E36BC" w:rsidP="003E36BC">
      <w:pPr>
        <w:pStyle w:val="a5"/>
        <w:jc w:val="both"/>
        <w:rPr>
          <w:rFonts w:ascii="Courier New" w:hAnsi="Courier New" w:cs="Courier New"/>
          <w:sz w:val="24"/>
          <w:szCs w:val="24"/>
        </w:rPr>
      </w:pPr>
      <w:r w:rsidRPr="000840B2">
        <w:rPr>
          <w:rFonts w:ascii="Courier New" w:hAnsi="Courier New" w:cs="Courier New"/>
          <w:sz w:val="24"/>
          <w:szCs w:val="24"/>
        </w:rPr>
        <w:t>В рамках Программы должна быть решены основные задачи:</w:t>
      </w:r>
    </w:p>
    <w:p w:rsidR="003E36BC" w:rsidRPr="000840B2" w:rsidRDefault="003E36BC" w:rsidP="003E36BC">
      <w:pPr>
        <w:pStyle w:val="a5"/>
        <w:rPr>
          <w:rFonts w:ascii="Courier New" w:hAnsi="Courier New" w:cs="Courier New"/>
          <w:sz w:val="24"/>
          <w:szCs w:val="24"/>
        </w:rPr>
      </w:pPr>
      <w:r w:rsidRPr="000840B2">
        <w:rPr>
          <w:rFonts w:ascii="Courier New" w:hAnsi="Courier New" w:cs="Courier New"/>
          <w:sz w:val="24"/>
          <w:szCs w:val="24"/>
        </w:rPr>
        <w:t xml:space="preserve">- обустройство границ населенного пункта </w:t>
      </w:r>
      <w:proofErr w:type="gramStart"/>
      <w:r w:rsidRPr="000840B2">
        <w:rPr>
          <w:rFonts w:ascii="Courier New" w:hAnsi="Courier New" w:cs="Courier New"/>
          <w:sz w:val="24"/>
          <w:szCs w:val="24"/>
        </w:rPr>
        <w:t xml:space="preserve">( </w:t>
      </w:r>
      <w:proofErr w:type="gramEnd"/>
      <w:r w:rsidRPr="000840B2">
        <w:rPr>
          <w:rFonts w:ascii="Courier New" w:hAnsi="Courier New" w:cs="Courier New"/>
          <w:sz w:val="24"/>
          <w:szCs w:val="24"/>
        </w:rPr>
        <w:t>создание противопожарных разрывов защита жизни и здоровья граждан от пожаров);</w:t>
      </w:r>
    </w:p>
    <w:p w:rsidR="003E36BC" w:rsidRPr="000840B2" w:rsidRDefault="003E36BC" w:rsidP="003E36BC">
      <w:pPr>
        <w:pStyle w:val="a5"/>
        <w:rPr>
          <w:rFonts w:ascii="Courier New" w:hAnsi="Courier New" w:cs="Courier New"/>
          <w:sz w:val="24"/>
          <w:szCs w:val="24"/>
        </w:rPr>
      </w:pPr>
      <w:r w:rsidRPr="000840B2">
        <w:rPr>
          <w:rFonts w:ascii="Courier New" w:hAnsi="Courier New" w:cs="Courier New"/>
          <w:sz w:val="24"/>
          <w:szCs w:val="24"/>
        </w:rPr>
        <w:t>- информирование населения о мерах пожарной безопасности;</w:t>
      </w:r>
    </w:p>
    <w:p w:rsidR="003E36BC" w:rsidRPr="000840B2" w:rsidRDefault="003E36BC" w:rsidP="003E36BC">
      <w:pPr>
        <w:pStyle w:val="a5"/>
        <w:rPr>
          <w:rFonts w:ascii="Courier New" w:hAnsi="Courier New" w:cs="Courier New"/>
          <w:sz w:val="24"/>
          <w:szCs w:val="24"/>
        </w:rPr>
      </w:pPr>
      <w:r w:rsidRPr="000840B2">
        <w:rPr>
          <w:rFonts w:ascii="Courier New" w:hAnsi="Courier New" w:cs="Courier New"/>
          <w:sz w:val="24"/>
          <w:szCs w:val="24"/>
        </w:rPr>
        <w:t>-создание необходимых условий для укрепления пожарной безопасности (очистка территорий, скашивание сухой растительности)</w:t>
      </w:r>
    </w:p>
    <w:p w:rsidR="003E36BC" w:rsidRPr="000840B2" w:rsidRDefault="003E36BC" w:rsidP="003E36BC">
      <w:pPr>
        <w:pStyle w:val="a5"/>
        <w:jc w:val="both"/>
        <w:rPr>
          <w:rFonts w:ascii="Courier New" w:hAnsi="Courier New" w:cs="Courier New"/>
          <w:sz w:val="24"/>
          <w:szCs w:val="24"/>
        </w:rPr>
      </w:pPr>
      <w:r w:rsidRPr="000840B2">
        <w:rPr>
          <w:rFonts w:ascii="Courier New" w:hAnsi="Courier New" w:cs="Courier New"/>
          <w:sz w:val="24"/>
          <w:szCs w:val="24"/>
        </w:rPr>
        <w:t>- оснащение территорий общего пользования первичными средствами тушения пожаров и противопожарным инвентарем.</w:t>
      </w:r>
    </w:p>
    <w:p w:rsidR="003E36BC" w:rsidRPr="000840B2" w:rsidRDefault="003E36BC" w:rsidP="003E36BC">
      <w:pPr>
        <w:pStyle w:val="a5"/>
        <w:jc w:val="both"/>
        <w:rPr>
          <w:rFonts w:ascii="Courier New" w:hAnsi="Courier New" w:cs="Courier New"/>
          <w:sz w:val="24"/>
          <w:szCs w:val="24"/>
        </w:rPr>
      </w:pPr>
    </w:p>
    <w:p w:rsidR="003E36BC" w:rsidRPr="000840B2" w:rsidRDefault="000840B2" w:rsidP="003E36BC">
      <w:pPr>
        <w:pStyle w:val="a5"/>
        <w:jc w:val="center"/>
        <w:rPr>
          <w:rFonts w:ascii="Courier New" w:hAnsi="Courier New" w:cs="Courier New"/>
          <w:b/>
          <w:sz w:val="24"/>
          <w:szCs w:val="24"/>
        </w:rPr>
      </w:pPr>
      <w:r w:rsidRPr="000840B2">
        <w:rPr>
          <w:rFonts w:ascii="Courier New" w:hAnsi="Courier New" w:cs="Courier New"/>
          <w:b/>
          <w:sz w:val="24"/>
          <w:szCs w:val="24"/>
        </w:rPr>
        <w:t>РАЗДЕЛ 3. СРОКИ РЕАЛИЗАЦИИ МУНИЦИПАЛЬНОЙ ПРОГРАММЫ</w:t>
      </w:r>
    </w:p>
    <w:p w:rsidR="003E36BC" w:rsidRPr="000840B2" w:rsidRDefault="003E36BC" w:rsidP="003E36BC">
      <w:pPr>
        <w:pStyle w:val="a5"/>
        <w:jc w:val="center"/>
        <w:rPr>
          <w:rFonts w:ascii="Courier New" w:hAnsi="Courier New" w:cs="Courier New"/>
          <w:b/>
          <w:sz w:val="24"/>
          <w:szCs w:val="24"/>
        </w:rPr>
      </w:pPr>
    </w:p>
    <w:p w:rsidR="003E36BC" w:rsidRPr="000840B2" w:rsidRDefault="003E36BC" w:rsidP="003E36BC">
      <w:pPr>
        <w:pStyle w:val="a5"/>
        <w:jc w:val="both"/>
        <w:rPr>
          <w:rFonts w:ascii="Courier New" w:hAnsi="Courier New" w:cs="Courier New"/>
          <w:sz w:val="24"/>
          <w:szCs w:val="24"/>
        </w:rPr>
      </w:pPr>
      <w:r w:rsidRPr="000840B2">
        <w:rPr>
          <w:rFonts w:ascii="Courier New" w:hAnsi="Courier New" w:cs="Courier New"/>
          <w:sz w:val="24"/>
          <w:szCs w:val="24"/>
        </w:rPr>
        <w:t>Срок реализации Программы- 2020-2022 годы</w:t>
      </w:r>
    </w:p>
    <w:p w:rsidR="003E36BC" w:rsidRPr="000840B2" w:rsidRDefault="003E36BC" w:rsidP="003E36BC">
      <w:pPr>
        <w:pStyle w:val="a5"/>
        <w:jc w:val="both"/>
        <w:rPr>
          <w:rFonts w:ascii="Courier New" w:hAnsi="Courier New" w:cs="Courier New"/>
          <w:sz w:val="24"/>
          <w:szCs w:val="24"/>
        </w:rPr>
      </w:pPr>
    </w:p>
    <w:p w:rsidR="003E36BC" w:rsidRPr="000840B2" w:rsidRDefault="000840B2" w:rsidP="003E36BC">
      <w:pPr>
        <w:pStyle w:val="a5"/>
        <w:jc w:val="center"/>
        <w:rPr>
          <w:rFonts w:ascii="Courier New" w:hAnsi="Courier New" w:cs="Courier New"/>
          <w:b/>
          <w:sz w:val="24"/>
          <w:szCs w:val="24"/>
        </w:rPr>
      </w:pPr>
      <w:r w:rsidRPr="000840B2">
        <w:rPr>
          <w:rFonts w:ascii="Courier New" w:hAnsi="Courier New" w:cs="Courier New"/>
          <w:b/>
          <w:sz w:val="24"/>
          <w:szCs w:val="24"/>
        </w:rPr>
        <w:t>РАЗДЕЛ 4. ПРОГНОЗ ЭФФЕКТИВНОСТИ РЕАЛИЗАЦИИ ПРОГРАММЫ</w:t>
      </w:r>
    </w:p>
    <w:p w:rsidR="003E36BC" w:rsidRPr="000840B2" w:rsidRDefault="003E36BC" w:rsidP="003E36BC">
      <w:pPr>
        <w:pStyle w:val="a5"/>
        <w:jc w:val="both"/>
        <w:rPr>
          <w:rFonts w:ascii="Courier New" w:hAnsi="Courier New" w:cs="Courier New"/>
          <w:sz w:val="24"/>
          <w:szCs w:val="24"/>
        </w:rPr>
      </w:pPr>
      <w:r w:rsidRPr="000840B2">
        <w:rPr>
          <w:rFonts w:ascii="Courier New" w:hAnsi="Courier New" w:cs="Courier New"/>
          <w:sz w:val="24"/>
          <w:szCs w:val="24"/>
        </w:rPr>
        <w:t>Выполнение намеченных в Программе мероприятий предполагает не допущения погибших и травмированных при пожарах людей, относительное сокращение числа пожаров и материальных потерь от них, создание эффективной координированной системы пожарной безопасности.</w:t>
      </w:r>
    </w:p>
    <w:p w:rsidR="003E36BC" w:rsidRPr="000840B2" w:rsidRDefault="003E36BC" w:rsidP="003E36BC">
      <w:pPr>
        <w:pStyle w:val="a5"/>
        <w:jc w:val="both"/>
        <w:rPr>
          <w:rFonts w:ascii="Courier New" w:hAnsi="Courier New" w:cs="Courier New"/>
          <w:sz w:val="24"/>
          <w:szCs w:val="24"/>
        </w:rPr>
      </w:pPr>
    </w:p>
    <w:p w:rsidR="003E36BC" w:rsidRPr="000840B2" w:rsidRDefault="000840B2" w:rsidP="003E36BC">
      <w:pPr>
        <w:pStyle w:val="a5"/>
        <w:jc w:val="center"/>
        <w:rPr>
          <w:rFonts w:ascii="Courier New" w:hAnsi="Courier New" w:cs="Courier New"/>
          <w:b/>
          <w:sz w:val="24"/>
          <w:szCs w:val="24"/>
        </w:rPr>
      </w:pPr>
      <w:r w:rsidRPr="000840B2">
        <w:rPr>
          <w:rFonts w:ascii="Courier New" w:hAnsi="Courier New" w:cs="Courier New"/>
          <w:b/>
          <w:sz w:val="24"/>
          <w:szCs w:val="24"/>
        </w:rPr>
        <w:t xml:space="preserve">РАЗДЕЛ 5. РЕСУРСНОЕ ОБЕСПЕЧЕНИЕ ПРОГРАММЫ </w:t>
      </w:r>
    </w:p>
    <w:p w:rsidR="003E36BC" w:rsidRPr="000840B2" w:rsidRDefault="003E36BC" w:rsidP="003E36BC">
      <w:pPr>
        <w:pStyle w:val="a5"/>
        <w:jc w:val="both"/>
        <w:rPr>
          <w:rFonts w:ascii="Courier New" w:hAnsi="Courier New" w:cs="Courier New"/>
          <w:sz w:val="24"/>
          <w:szCs w:val="24"/>
        </w:rPr>
      </w:pPr>
      <w:r w:rsidRPr="000840B2">
        <w:rPr>
          <w:rFonts w:ascii="Courier New" w:hAnsi="Courier New" w:cs="Courier New"/>
          <w:sz w:val="24"/>
          <w:szCs w:val="24"/>
        </w:rPr>
        <w:t xml:space="preserve">Общий объем финансирования Программы в 2020-2022 годах всего </w:t>
      </w:r>
      <w:r w:rsidR="00463E29" w:rsidRPr="000840B2">
        <w:rPr>
          <w:rFonts w:ascii="Courier New" w:hAnsi="Courier New" w:cs="Courier New"/>
          <w:sz w:val="24"/>
          <w:szCs w:val="24"/>
        </w:rPr>
        <w:t>150</w:t>
      </w:r>
      <w:r w:rsidRPr="000840B2">
        <w:rPr>
          <w:rFonts w:ascii="Courier New" w:hAnsi="Courier New" w:cs="Courier New"/>
          <w:sz w:val="24"/>
          <w:szCs w:val="24"/>
        </w:rPr>
        <w:t>,0 тыс. руб.</w:t>
      </w:r>
    </w:p>
    <w:p w:rsidR="003E36BC" w:rsidRPr="000840B2" w:rsidRDefault="003E36BC" w:rsidP="003E36BC">
      <w:pPr>
        <w:pStyle w:val="a5"/>
        <w:jc w:val="both"/>
        <w:rPr>
          <w:rFonts w:ascii="Courier New" w:hAnsi="Courier New" w:cs="Courier New"/>
          <w:sz w:val="24"/>
          <w:szCs w:val="24"/>
        </w:rPr>
      </w:pPr>
      <w:r w:rsidRPr="000840B2">
        <w:rPr>
          <w:rFonts w:ascii="Courier New" w:hAnsi="Courier New" w:cs="Courier New"/>
          <w:sz w:val="24"/>
          <w:szCs w:val="24"/>
        </w:rPr>
        <w:t>Финансирование мероприятий, входящих в Программу, осуществляется за счет:</w:t>
      </w:r>
    </w:p>
    <w:p w:rsidR="003E36BC" w:rsidRPr="000840B2" w:rsidRDefault="003E36BC" w:rsidP="003E36BC">
      <w:pPr>
        <w:pStyle w:val="a5"/>
        <w:jc w:val="both"/>
        <w:rPr>
          <w:rFonts w:ascii="Courier New" w:hAnsi="Courier New" w:cs="Courier New"/>
          <w:sz w:val="24"/>
          <w:szCs w:val="24"/>
        </w:rPr>
      </w:pPr>
      <w:r w:rsidRPr="000840B2">
        <w:rPr>
          <w:rFonts w:ascii="Courier New" w:hAnsi="Courier New" w:cs="Courier New"/>
          <w:sz w:val="24"/>
          <w:szCs w:val="24"/>
        </w:rPr>
        <w:t>- средств местного бюджета.</w:t>
      </w:r>
    </w:p>
    <w:p w:rsidR="003E36BC" w:rsidRPr="000840B2" w:rsidRDefault="003E36BC" w:rsidP="003E36BC">
      <w:pPr>
        <w:pStyle w:val="a5"/>
        <w:jc w:val="both"/>
        <w:rPr>
          <w:rFonts w:ascii="Courier New" w:hAnsi="Courier New" w:cs="Courier New"/>
          <w:sz w:val="24"/>
          <w:szCs w:val="24"/>
        </w:rPr>
      </w:pPr>
      <w:r w:rsidRPr="000840B2">
        <w:rPr>
          <w:rFonts w:ascii="Courier New" w:hAnsi="Courier New" w:cs="Courier New"/>
          <w:sz w:val="24"/>
          <w:szCs w:val="24"/>
        </w:rPr>
        <w:t>Объемы финансирования конкретных мероприятий Программы будут корректироваться с учётом изменений действующего законодательства.</w:t>
      </w:r>
    </w:p>
    <w:p w:rsidR="003E36BC" w:rsidRPr="000840B2" w:rsidRDefault="003E36BC" w:rsidP="003E36BC">
      <w:pPr>
        <w:pStyle w:val="a5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3E36BC" w:rsidRPr="000840B2" w:rsidRDefault="003E36BC" w:rsidP="000840B2">
      <w:pPr>
        <w:pStyle w:val="a5"/>
        <w:jc w:val="center"/>
        <w:rPr>
          <w:rFonts w:ascii="Courier New" w:hAnsi="Courier New" w:cs="Courier New"/>
          <w:sz w:val="24"/>
          <w:szCs w:val="24"/>
        </w:rPr>
      </w:pPr>
      <w:r w:rsidRPr="000840B2">
        <w:rPr>
          <w:rFonts w:ascii="Courier New" w:hAnsi="Courier New" w:cs="Courier New"/>
          <w:sz w:val="24"/>
          <w:szCs w:val="24"/>
        </w:rPr>
        <w:t>Раздел 6. Система управления реализацией Программы</w:t>
      </w:r>
    </w:p>
    <w:p w:rsidR="003E36BC" w:rsidRPr="000840B2" w:rsidRDefault="003E36BC" w:rsidP="003E36BC">
      <w:pPr>
        <w:pStyle w:val="a5"/>
        <w:jc w:val="both"/>
        <w:rPr>
          <w:rFonts w:ascii="Courier New" w:hAnsi="Courier New" w:cs="Courier New"/>
          <w:sz w:val="24"/>
          <w:szCs w:val="24"/>
        </w:rPr>
      </w:pPr>
      <w:r w:rsidRPr="000840B2">
        <w:rPr>
          <w:rFonts w:ascii="Courier New" w:hAnsi="Courier New" w:cs="Courier New"/>
          <w:sz w:val="24"/>
          <w:szCs w:val="24"/>
        </w:rPr>
        <w:t xml:space="preserve">Главным распорядителем бюджетных средств, направляемых на реализацию Программы, является администрация </w:t>
      </w:r>
      <w:proofErr w:type="spellStart"/>
      <w:r w:rsidR="00463E29" w:rsidRPr="000840B2">
        <w:rPr>
          <w:rFonts w:ascii="Courier New" w:hAnsi="Courier New" w:cs="Courier New"/>
          <w:sz w:val="24"/>
          <w:szCs w:val="24"/>
        </w:rPr>
        <w:t>Коршуновского</w:t>
      </w:r>
      <w:proofErr w:type="spellEnd"/>
      <w:r w:rsidRPr="000840B2">
        <w:rPr>
          <w:rFonts w:ascii="Courier New" w:hAnsi="Courier New" w:cs="Courier New"/>
          <w:sz w:val="24"/>
          <w:szCs w:val="24"/>
        </w:rPr>
        <w:t xml:space="preserve"> муниципального образования. Срок действия Программы может продлеваться не более чем на один год. При необходимости продления срока действия Программы более чем на один год разрабатывается новая программа.</w:t>
      </w:r>
    </w:p>
    <w:p w:rsidR="003E36BC" w:rsidRPr="000840B2" w:rsidRDefault="003E36BC" w:rsidP="003E36BC">
      <w:pPr>
        <w:pStyle w:val="a5"/>
        <w:jc w:val="both"/>
        <w:rPr>
          <w:rFonts w:ascii="Courier New" w:hAnsi="Courier New" w:cs="Courier New"/>
          <w:sz w:val="24"/>
          <w:szCs w:val="24"/>
        </w:rPr>
      </w:pPr>
    </w:p>
    <w:p w:rsidR="003E36BC" w:rsidRPr="000840B2" w:rsidRDefault="003E36BC" w:rsidP="000840B2">
      <w:pPr>
        <w:pStyle w:val="a5"/>
        <w:jc w:val="right"/>
        <w:rPr>
          <w:rFonts w:ascii="Courier New" w:hAnsi="Courier New" w:cs="Courier New"/>
          <w:b/>
          <w:sz w:val="24"/>
          <w:szCs w:val="24"/>
        </w:rPr>
      </w:pPr>
      <w:r w:rsidRPr="000840B2">
        <w:rPr>
          <w:rFonts w:ascii="Courier New" w:hAnsi="Courier New" w:cs="Courier New"/>
          <w:b/>
          <w:sz w:val="24"/>
          <w:szCs w:val="24"/>
        </w:rPr>
        <w:t xml:space="preserve">Приложение №2 </w:t>
      </w:r>
    </w:p>
    <w:p w:rsidR="003E36BC" w:rsidRPr="000840B2" w:rsidRDefault="003E36BC" w:rsidP="003E36BC">
      <w:pPr>
        <w:pStyle w:val="a5"/>
        <w:jc w:val="right"/>
        <w:rPr>
          <w:rFonts w:ascii="Courier New" w:hAnsi="Courier New" w:cs="Courier New"/>
          <w:b/>
          <w:sz w:val="24"/>
          <w:szCs w:val="24"/>
        </w:rPr>
      </w:pPr>
      <w:r w:rsidRPr="000840B2">
        <w:rPr>
          <w:rFonts w:ascii="Courier New" w:hAnsi="Courier New" w:cs="Courier New"/>
          <w:b/>
          <w:sz w:val="24"/>
          <w:szCs w:val="24"/>
        </w:rPr>
        <w:t xml:space="preserve">к Паспорту муниципальной программы </w:t>
      </w:r>
    </w:p>
    <w:p w:rsidR="003E36BC" w:rsidRPr="000840B2" w:rsidRDefault="003E36BC" w:rsidP="003E36BC">
      <w:pPr>
        <w:pStyle w:val="a5"/>
        <w:jc w:val="right"/>
        <w:rPr>
          <w:rFonts w:ascii="Courier New" w:hAnsi="Courier New" w:cs="Courier New"/>
          <w:b/>
          <w:sz w:val="24"/>
          <w:szCs w:val="24"/>
        </w:rPr>
      </w:pPr>
      <w:r w:rsidRPr="000840B2">
        <w:rPr>
          <w:rFonts w:ascii="Courier New" w:hAnsi="Courier New" w:cs="Courier New"/>
          <w:b/>
          <w:sz w:val="24"/>
          <w:szCs w:val="24"/>
        </w:rPr>
        <w:t xml:space="preserve">«Обеспечение пожарной безопасности </w:t>
      </w:r>
    </w:p>
    <w:p w:rsidR="003E36BC" w:rsidRPr="000840B2" w:rsidRDefault="003E36BC" w:rsidP="003E36BC">
      <w:pPr>
        <w:pStyle w:val="a5"/>
        <w:jc w:val="right"/>
        <w:rPr>
          <w:rFonts w:ascii="Courier New" w:hAnsi="Courier New" w:cs="Courier New"/>
          <w:b/>
          <w:sz w:val="24"/>
          <w:szCs w:val="24"/>
        </w:rPr>
      </w:pPr>
      <w:r w:rsidRPr="000840B2">
        <w:rPr>
          <w:rFonts w:ascii="Courier New" w:hAnsi="Courier New" w:cs="Courier New"/>
          <w:b/>
          <w:sz w:val="24"/>
          <w:szCs w:val="24"/>
        </w:rPr>
        <w:t>на территории</w:t>
      </w:r>
      <w:r w:rsidR="00463E29" w:rsidRPr="000840B2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463E29" w:rsidRPr="000840B2">
        <w:rPr>
          <w:rFonts w:ascii="Courier New" w:hAnsi="Courier New" w:cs="Courier New"/>
          <w:b/>
          <w:sz w:val="24"/>
          <w:szCs w:val="24"/>
        </w:rPr>
        <w:t>Коршуновского</w:t>
      </w:r>
      <w:proofErr w:type="spellEnd"/>
    </w:p>
    <w:p w:rsidR="003E36BC" w:rsidRPr="000840B2" w:rsidRDefault="003E36BC" w:rsidP="003E36BC">
      <w:pPr>
        <w:pStyle w:val="a5"/>
        <w:jc w:val="right"/>
        <w:rPr>
          <w:rFonts w:ascii="Courier New" w:hAnsi="Courier New" w:cs="Courier New"/>
          <w:sz w:val="24"/>
          <w:szCs w:val="24"/>
        </w:rPr>
      </w:pPr>
      <w:r w:rsidRPr="000840B2">
        <w:rPr>
          <w:rFonts w:ascii="Courier New" w:hAnsi="Courier New" w:cs="Courier New"/>
          <w:b/>
          <w:sz w:val="24"/>
          <w:szCs w:val="24"/>
        </w:rPr>
        <w:t xml:space="preserve"> сельского поселения</w:t>
      </w:r>
    </w:p>
    <w:p w:rsidR="003E36BC" w:rsidRDefault="003E36BC" w:rsidP="003E36B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1014" w:type="dxa"/>
        <w:tblInd w:w="-983" w:type="dxa"/>
        <w:tblLayout w:type="fixed"/>
        <w:tblLook w:val="04A0" w:firstRow="1" w:lastRow="0" w:firstColumn="1" w:lastColumn="0" w:noHBand="0" w:noVBand="1"/>
      </w:tblPr>
      <w:tblGrid>
        <w:gridCol w:w="540"/>
        <w:gridCol w:w="2819"/>
        <w:gridCol w:w="1559"/>
        <w:gridCol w:w="1276"/>
        <w:gridCol w:w="1418"/>
        <w:gridCol w:w="3402"/>
      </w:tblGrid>
      <w:tr w:rsidR="003E36BC" w:rsidRPr="000840B2" w:rsidTr="00601C0E">
        <w:trPr>
          <w:trHeight w:val="615"/>
        </w:trPr>
        <w:tc>
          <w:tcPr>
            <w:tcW w:w="540" w:type="dxa"/>
            <w:vMerge w:val="restart"/>
          </w:tcPr>
          <w:p w:rsidR="003E36BC" w:rsidRPr="000840B2" w:rsidRDefault="003E36BC" w:rsidP="00601C0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0B2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0840B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840B2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819" w:type="dxa"/>
            <w:vMerge w:val="restart"/>
          </w:tcPr>
          <w:p w:rsidR="003E36BC" w:rsidRPr="000840B2" w:rsidRDefault="003E36BC" w:rsidP="00601C0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0B2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</w:tcPr>
          <w:p w:rsidR="003E36BC" w:rsidRPr="000840B2" w:rsidRDefault="003E36BC" w:rsidP="00601C0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0B2">
              <w:rPr>
                <w:rFonts w:ascii="Arial" w:hAnsi="Arial" w:cs="Arial"/>
                <w:sz w:val="24"/>
                <w:szCs w:val="24"/>
              </w:rPr>
              <w:t>Срок реализации</w:t>
            </w:r>
          </w:p>
        </w:tc>
        <w:tc>
          <w:tcPr>
            <w:tcW w:w="2694" w:type="dxa"/>
            <w:gridSpan w:val="2"/>
          </w:tcPr>
          <w:p w:rsidR="003E36BC" w:rsidRPr="000840B2" w:rsidRDefault="003E36BC" w:rsidP="00601C0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0B2">
              <w:rPr>
                <w:rFonts w:ascii="Arial" w:hAnsi="Arial" w:cs="Arial"/>
                <w:sz w:val="24"/>
                <w:szCs w:val="24"/>
              </w:rPr>
              <w:t xml:space="preserve"> Объем финансирования</w:t>
            </w:r>
          </w:p>
        </w:tc>
        <w:tc>
          <w:tcPr>
            <w:tcW w:w="3402" w:type="dxa"/>
            <w:vMerge w:val="restart"/>
          </w:tcPr>
          <w:p w:rsidR="003E36BC" w:rsidRPr="000840B2" w:rsidRDefault="003E36BC" w:rsidP="00601C0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0B2">
              <w:rPr>
                <w:rFonts w:ascii="Arial" w:hAnsi="Arial" w:cs="Arial"/>
                <w:sz w:val="24"/>
                <w:szCs w:val="24"/>
              </w:rPr>
              <w:t>Ожидаемый результат</w:t>
            </w:r>
          </w:p>
        </w:tc>
      </w:tr>
      <w:tr w:rsidR="003E36BC" w:rsidRPr="000840B2" w:rsidTr="00601C0E">
        <w:trPr>
          <w:trHeight w:val="393"/>
        </w:trPr>
        <w:tc>
          <w:tcPr>
            <w:tcW w:w="540" w:type="dxa"/>
            <w:vMerge/>
          </w:tcPr>
          <w:p w:rsidR="003E36BC" w:rsidRPr="000840B2" w:rsidRDefault="003E36BC" w:rsidP="00601C0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9" w:type="dxa"/>
            <w:vMerge/>
          </w:tcPr>
          <w:p w:rsidR="003E36BC" w:rsidRPr="000840B2" w:rsidRDefault="003E36BC" w:rsidP="00601C0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E36BC" w:rsidRPr="000840B2" w:rsidRDefault="003E36BC" w:rsidP="00601C0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3E36BC" w:rsidRPr="000840B2" w:rsidRDefault="003E36BC" w:rsidP="00601C0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36BC" w:rsidRPr="000840B2" w:rsidRDefault="003E36BC" w:rsidP="00601C0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36BC" w:rsidRPr="000840B2" w:rsidRDefault="003E36BC" w:rsidP="00601C0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0B2">
              <w:rPr>
                <w:rFonts w:ascii="Arial" w:hAnsi="Arial" w:cs="Arial"/>
                <w:sz w:val="24"/>
                <w:szCs w:val="24"/>
              </w:rPr>
              <w:t>Всего</w:t>
            </w:r>
          </w:p>
          <w:p w:rsidR="003E36BC" w:rsidRPr="000840B2" w:rsidRDefault="003E36BC" w:rsidP="00601C0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0B2">
              <w:rPr>
                <w:rFonts w:ascii="Arial" w:hAnsi="Arial" w:cs="Arial"/>
                <w:sz w:val="24"/>
                <w:szCs w:val="24"/>
              </w:rPr>
              <w:lastRenderedPageBreak/>
              <w:t>(</w:t>
            </w:r>
            <w:proofErr w:type="spellStart"/>
            <w:r w:rsidRPr="000840B2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0840B2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840B2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0840B2">
              <w:rPr>
                <w:rFonts w:ascii="Arial" w:hAnsi="Arial" w:cs="Arial"/>
                <w:sz w:val="24"/>
                <w:szCs w:val="24"/>
              </w:rPr>
              <w:t>.)</w:t>
            </w:r>
          </w:p>
        </w:tc>
        <w:tc>
          <w:tcPr>
            <w:tcW w:w="1418" w:type="dxa"/>
          </w:tcPr>
          <w:p w:rsidR="003E36BC" w:rsidRPr="000840B2" w:rsidRDefault="003E36BC" w:rsidP="00601C0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0B2">
              <w:rPr>
                <w:rFonts w:ascii="Arial" w:hAnsi="Arial" w:cs="Arial"/>
                <w:sz w:val="24"/>
                <w:szCs w:val="24"/>
              </w:rPr>
              <w:lastRenderedPageBreak/>
              <w:t>в том числе:</w:t>
            </w:r>
          </w:p>
          <w:p w:rsidR="003E36BC" w:rsidRPr="000840B2" w:rsidRDefault="003E36BC" w:rsidP="00601C0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E36BC" w:rsidRPr="000840B2" w:rsidRDefault="003E36BC" w:rsidP="00601C0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36BC" w:rsidRPr="000840B2" w:rsidTr="00601C0E">
        <w:trPr>
          <w:trHeight w:val="420"/>
        </w:trPr>
        <w:tc>
          <w:tcPr>
            <w:tcW w:w="540" w:type="dxa"/>
            <w:vMerge/>
          </w:tcPr>
          <w:p w:rsidR="003E36BC" w:rsidRPr="000840B2" w:rsidRDefault="003E36BC" w:rsidP="00601C0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9" w:type="dxa"/>
            <w:vMerge/>
          </w:tcPr>
          <w:p w:rsidR="003E36BC" w:rsidRPr="000840B2" w:rsidRDefault="003E36BC" w:rsidP="00601C0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E36BC" w:rsidRPr="000840B2" w:rsidRDefault="003E36BC" w:rsidP="00601C0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E36BC" w:rsidRPr="000840B2" w:rsidRDefault="003E36BC" w:rsidP="00601C0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E36BC" w:rsidRPr="000840B2" w:rsidRDefault="003E36BC" w:rsidP="00601C0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0B2">
              <w:rPr>
                <w:rFonts w:ascii="Arial" w:hAnsi="Arial" w:cs="Arial"/>
                <w:sz w:val="24"/>
                <w:szCs w:val="24"/>
              </w:rPr>
              <w:t xml:space="preserve"> местный бюджет (</w:t>
            </w:r>
            <w:proofErr w:type="spellStart"/>
            <w:r w:rsidRPr="000840B2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0840B2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840B2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0840B2">
              <w:rPr>
                <w:rFonts w:ascii="Arial" w:hAnsi="Arial" w:cs="Arial"/>
                <w:sz w:val="24"/>
                <w:szCs w:val="24"/>
              </w:rPr>
              <w:t>.)</w:t>
            </w:r>
          </w:p>
        </w:tc>
        <w:tc>
          <w:tcPr>
            <w:tcW w:w="3402" w:type="dxa"/>
            <w:vMerge/>
          </w:tcPr>
          <w:p w:rsidR="003E36BC" w:rsidRPr="000840B2" w:rsidRDefault="003E36BC" w:rsidP="00601C0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36BC" w:rsidRPr="000840B2" w:rsidTr="00601C0E">
        <w:trPr>
          <w:trHeight w:val="480"/>
        </w:trPr>
        <w:tc>
          <w:tcPr>
            <w:tcW w:w="540" w:type="dxa"/>
            <w:vMerge w:val="restart"/>
          </w:tcPr>
          <w:p w:rsidR="003E36BC" w:rsidRPr="000840B2" w:rsidRDefault="003E36BC" w:rsidP="00601C0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0B2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819" w:type="dxa"/>
            <w:vMerge w:val="restart"/>
          </w:tcPr>
          <w:p w:rsidR="003E36BC" w:rsidRPr="000840B2" w:rsidRDefault="003E36BC" w:rsidP="00601C0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840B2">
              <w:rPr>
                <w:rFonts w:ascii="Arial" w:hAnsi="Arial" w:cs="Arial"/>
                <w:sz w:val="24"/>
                <w:szCs w:val="24"/>
              </w:rPr>
              <w:t>Защита жизни и здоровья граждан от пожаров</w:t>
            </w:r>
          </w:p>
          <w:p w:rsidR="003E36BC" w:rsidRPr="000840B2" w:rsidRDefault="003E36BC" w:rsidP="00601C0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36BC" w:rsidRPr="000840B2" w:rsidRDefault="003E36BC" w:rsidP="00601C0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0B2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3E36BC" w:rsidRPr="000840B2" w:rsidRDefault="00463E29" w:rsidP="00601C0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0B2">
              <w:rPr>
                <w:rFonts w:ascii="Arial" w:hAnsi="Arial" w:cs="Arial"/>
                <w:sz w:val="24"/>
                <w:szCs w:val="24"/>
              </w:rPr>
              <w:t>16</w:t>
            </w:r>
            <w:r w:rsidR="003E36BC" w:rsidRPr="000840B2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3E36BC" w:rsidRPr="000840B2" w:rsidRDefault="00463E29" w:rsidP="00601C0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0B2">
              <w:rPr>
                <w:rFonts w:ascii="Arial" w:hAnsi="Arial" w:cs="Arial"/>
                <w:sz w:val="24"/>
                <w:szCs w:val="24"/>
              </w:rPr>
              <w:t>16</w:t>
            </w:r>
            <w:r w:rsidR="003E36BC" w:rsidRPr="000840B2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3402" w:type="dxa"/>
          </w:tcPr>
          <w:p w:rsidR="003E36BC" w:rsidRPr="000840B2" w:rsidRDefault="003E36BC" w:rsidP="00601C0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840B2">
              <w:rPr>
                <w:rFonts w:ascii="Arial" w:hAnsi="Arial" w:cs="Arial"/>
                <w:sz w:val="24"/>
                <w:szCs w:val="24"/>
              </w:rPr>
              <w:t>создание противопожарных разрывов, минерализованных полос</w:t>
            </w:r>
          </w:p>
        </w:tc>
      </w:tr>
      <w:tr w:rsidR="003E36BC" w:rsidRPr="000840B2" w:rsidTr="00601C0E">
        <w:trPr>
          <w:trHeight w:val="420"/>
        </w:trPr>
        <w:tc>
          <w:tcPr>
            <w:tcW w:w="540" w:type="dxa"/>
            <w:vMerge/>
          </w:tcPr>
          <w:p w:rsidR="003E36BC" w:rsidRPr="000840B2" w:rsidRDefault="003E36BC" w:rsidP="00601C0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9" w:type="dxa"/>
            <w:vMerge/>
          </w:tcPr>
          <w:p w:rsidR="003E36BC" w:rsidRPr="000840B2" w:rsidRDefault="003E36BC" w:rsidP="00601C0E">
            <w:pPr>
              <w:pStyle w:val="a5"/>
              <w:rPr>
                <w:rFonts w:ascii="Arial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36BC" w:rsidRPr="000840B2" w:rsidRDefault="003E36BC" w:rsidP="00601C0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0B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3E36BC" w:rsidRPr="000840B2" w:rsidRDefault="00463E29" w:rsidP="00601C0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0B2">
              <w:rPr>
                <w:rFonts w:ascii="Arial" w:hAnsi="Arial" w:cs="Arial"/>
                <w:sz w:val="24"/>
                <w:szCs w:val="24"/>
              </w:rPr>
              <w:t>16</w:t>
            </w:r>
            <w:r w:rsidR="003E36BC" w:rsidRPr="000840B2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3E36BC" w:rsidRPr="000840B2" w:rsidRDefault="00463E29" w:rsidP="00601C0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0B2">
              <w:rPr>
                <w:rFonts w:ascii="Arial" w:hAnsi="Arial" w:cs="Arial"/>
                <w:sz w:val="24"/>
                <w:szCs w:val="24"/>
              </w:rPr>
              <w:t>16</w:t>
            </w:r>
            <w:r w:rsidR="003E36BC" w:rsidRPr="000840B2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3402" w:type="dxa"/>
          </w:tcPr>
          <w:p w:rsidR="003E36BC" w:rsidRPr="000840B2" w:rsidRDefault="003E36BC" w:rsidP="00601C0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840B2">
              <w:rPr>
                <w:rFonts w:ascii="Arial" w:hAnsi="Arial" w:cs="Arial"/>
                <w:sz w:val="24"/>
                <w:szCs w:val="24"/>
              </w:rPr>
              <w:t>создание противопожарных разрывов, минерализованных полос</w:t>
            </w:r>
          </w:p>
        </w:tc>
      </w:tr>
      <w:tr w:rsidR="003E36BC" w:rsidRPr="000840B2" w:rsidTr="00601C0E">
        <w:trPr>
          <w:trHeight w:val="285"/>
        </w:trPr>
        <w:tc>
          <w:tcPr>
            <w:tcW w:w="540" w:type="dxa"/>
            <w:vMerge/>
          </w:tcPr>
          <w:p w:rsidR="003E36BC" w:rsidRPr="000840B2" w:rsidRDefault="003E36BC" w:rsidP="00601C0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9" w:type="dxa"/>
            <w:vMerge/>
          </w:tcPr>
          <w:p w:rsidR="003E36BC" w:rsidRPr="000840B2" w:rsidRDefault="003E36BC" w:rsidP="00601C0E">
            <w:pPr>
              <w:pStyle w:val="a5"/>
              <w:rPr>
                <w:rFonts w:ascii="Arial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36BC" w:rsidRPr="000840B2" w:rsidRDefault="003E36BC" w:rsidP="00601C0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0B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3E36BC" w:rsidRPr="000840B2" w:rsidRDefault="00463E29" w:rsidP="00601C0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0B2">
              <w:rPr>
                <w:rFonts w:ascii="Arial" w:hAnsi="Arial" w:cs="Arial"/>
                <w:sz w:val="24"/>
                <w:szCs w:val="24"/>
              </w:rPr>
              <w:t>16</w:t>
            </w:r>
            <w:r w:rsidR="003E36BC" w:rsidRPr="000840B2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3E36BC" w:rsidRPr="000840B2" w:rsidRDefault="00463E29" w:rsidP="00601C0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0B2">
              <w:rPr>
                <w:rFonts w:ascii="Arial" w:hAnsi="Arial" w:cs="Arial"/>
                <w:sz w:val="24"/>
                <w:szCs w:val="24"/>
              </w:rPr>
              <w:t>16</w:t>
            </w:r>
            <w:r w:rsidR="003E36BC" w:rsidRPr="000840B2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3402" w:type="dxa"/>
          </w:tcPr>
          <w:p w:rsidR="003E36BC" w:rsidRPr="000840B2" w:rsidRDefault="003E36BC" w:rsidP="00601C0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840B2">
              <w:rPr>
                <w:rFonts w:ascii="Arial" w:hAnsi="Arial" w:cs="Arial"/>
                <w:sz w:val="24"/>
                <w:szCs w:val="24"/>
              </w:rPr>
              <w:t>создание противопожарных разрывов, минерализованных полос</w:t>
            </w:r>
          </w:p>
        </w:tc>
      </w:tr>
      <w:tr w:rsidR="003E36BC" w:rsidRPr="000840B2" w:rsidTr="00601C0E">
        <w:trPr>
          <w:trHeight w:val="165"/>
        </w:trPr>
        <w:tc>
          <w:tcPr>
            <w:tcW w:w="540" w:type="dxa"/>
            <w:vMerge/>
          </w:tcPr>
          <w:p w:rsidR="003E36BC" w:rsidRPr="000840B2" w:rsidRDefault="003E36BC" w:rsidP="00601C0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9" w:type="dxa"/>
            <w:vMerge/>
          </w:tcPr>
          <w:p w:rsidR="003E36BC" w:rsidRPr="000840B2" w:rsidRDefault="003E36BC" w:rsidP="00601C0E">
            <w:pPr>
              <w:pStyle w:val="a5"/>
              <w:rPr>
                <w:rFonts w:ascii="Arial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36BC" w:rsidRPr="000840B2" w:rsidRDefault="003E36BC" w:rsidP="00601C0E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40B2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3E36BC" w:rsidRPr="000840B2" w:rsidRDefault="00463E29" w:rsidP="00601C0E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40B2">
              <w:rPr>
                <w:rFonts w:ascii="Arial" w:hAnsi="Arial" w:cs="Arial"/>
                <w:b/>
                <w:sz w:val="24"/>
                <w:szCs w:val="24"/>
              </w:rPr>
              <w:t>48</w:t>
            </w:r>
            <w:r w:rsidR="003E36BC" w:rsidRPr="000840B2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3E36BC" w:rsidRPr="000840B2" w:rsidRDefault="00463E29" w:rsidP="00601C0E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40B2">
              <w:rPr>
                <w:rFonts w:ascii="Arial" w:hAnsi="Arial" w:cs="Arial"/>
                <w:b/>
                <w:sz w:val="24"/>
                <w:szCs w:val="24"/>
              </w:rPr>
              <w:t>48</w:t>
            </w:r>
            <w:r w:rsidR="003E36BC" w:rsidRPr="000840B2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3402" w:type="dxa"/>
          </w:tcPr>
          <w:p w:rsidR="003E36BC" w:rsidRPr="000840B2" w:rsidRDefault="003E36BC" w:rsidP="00601C0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36BC" w:rsidRPr="000840B2" w:rsidTr="00601C0E">
        <w:trPr>
          <w:trHeight w:val="420"/>
        </w:trPr>
        <w:tc>
          <w:tcPr>
            <w:tcW w:w="540" w:type="dxa"/>
            <w:vMerge w:val="restart"/>
          </w:tcPr>
          <w:p w:rsidR="003E36BC" w:rsidRPr="000840B2" w:rsidRDefault="003E36BC" w:rsidP="00601C0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0B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9" w:type="dxa"/>
            <w:vMerge w:val="restart"/>
          </w:tcPr>
          <w:p w:rsidR="003E36BC" w:rsidRPr="000840B2" w:rsidRDefault="003E36BC" w:rsidP="00601C0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840B2">
              <w:rPr>
                <w:rFonts w:ascii="Arial" w:hAnsi="Arial" w:cs="Arial"/>
                <w:sz w:val="24"/>
                <w:szCs w:val="24"/>
              </w:rPr>
              <w:t xml:space="preserve">создание необходимых условий для укрепления пожарной безопасности </w:t>
            </w:r>
          </w:p>
          <w:p w:rsidR="003E36BC" w:rsidRPr="000840B2" w:rsidRDefault="003E36BC" w:rsidP="00601C0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36BC" w:rsidRPr="000840B2" w:rsidRDefault="003E36BC" w:rsidP="00601C0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0B2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3E36BC" w:rsidRPr="000840B2" w:rsidRDefault="003E36BC" w:rsidP="00601C0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0B2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8" w:type="dxa"/>
          </w:tcPr>
          <w:p w:rsidR="003E36BC" w:rsidRPr="000840B2" w:rsidRDefault="003E36BC" w:rsidP="00601C0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0B2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3402" w:type="dxa"/>
          </w:tcPr>
          <w:p w:rsidR="003E36BC" w:rsidRPr="000840B2" w:rsidRDefault="003E36BC" w:rsidP="00601C0E">
            <w:pPr>
              <w:rPr>
                <w:rFonts w:ascii="Arial" w:hAnsi="Arial" w:cs="Arial"/>
                <w:sz w:val="24"/>
                <w:szCs w:val="24"/>
              </w:rPr>
            </w:pPr>
            <w:r w:rsidRPr="000840B2">
              <w:rPr>
                <w:rFonts w:ascii="Arial" w:hAnsi="Arial" w:cs="Arial"/>
                <w:sz w:val="24"/>
                <w:szCs w:val="24"/>
              </w:rPr>
              <w:t>(уборка несанкционированных свалок, скашивание травы и др.)</w:t>
            </w:r>
          </w:p>
        </w:tc>
      </w:tr>
      <w:tr w:rsidR="003E36BC" w:rsidRPr="000840B2" w:rsidTr="00601C0E">
        <w:trPr>
          <w:trHeight w:val="375"/>
        </w:trPr>
        <w:tc>
          <w:tcPr>
            <w:tcW w:w="540" w:type="dxa"/>
            <w:vMerge/>
          </w:tcPr>
          <w:p w:rsidR="003E36BC" w:rsidRPr="000840B2" w:rsidRDefault="003E36BC" w:rsidP="00601C0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9" w:type="dxa"/>
            <w:vMerge/>
          </w:tcPr>
          <w:p w:rsidR="003E36BC" w:rsidRPr="000840B2" w:rsidRDefault="003E36BC" w:rsidP="00601C0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36BC" w:rsidRPr="000840B2" w:rsidRDefault="003E36BC" w:rsidP="00601C0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0B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3E36BC" w:rsidRPr="000840B2" w:rsidRDefault="003E36BC" w:rsidP="00601C0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0B2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8" w:type="dxa"/>
          </w:tcPr>
          <w:p w:rsidR="003E36BC" w:rsidRPr="000840B2" w:rsidRDefault="003E36BC" w:rsidP="00601C0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0B2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3402" w:type="dxa"/>
          </w:tcPr>
          <w:p w:rsidR="003E36BC" w:rsidRPr="000840B2" w:rsidRDefault="003E36BC" w:rsidP="00601C0E">
            <w:pPr>
              <w:rPr>
                <w:rFonts w:ascii="Arial" w:hAnsi="Arial" w:cs="Arial"/>
                <w:sz w:val="24"/>
                <w:szCs w:val="24"/>
              </w:rPr>
            </w:pPr>
            <w:r w:rsidRPr="000840B2">
              <w:rPr>
                <w:rFonts w:ascii="Arial" w:hAnsi="Arial" w:cs="Arial"/>
                <w:sz w:val="24"/>
                <w:szCs w:val="24"/>
              </w:rPr>
              <w:t>(уборка несанкционированных свалок, скашивание травы и др.)</w:t>
            </w:r>
          </w:p>
        </w:tc>
      </w:tr>
      <w:tr w:rsidR="003E36BC" w:rsidRPr="000840B2" w:rsidTr="00601C0E">
        <w:trPr>
          <w:trHeight w:val="480"/>
        </w:trPr>
        <w:tc>
          <w:tcPr>
            <w:tcW w:w="540" w:type="dxa"/>
            <w:vMerge/>
          </w:tcPr>
          <w:p w:rsidR="003E36BC" w:rsidRPr="000840B2" w:rsidRDefault="003E36BC" w:rsidP="00601C0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9" w:type="dxa"/>
            <w:vMerge/>
          </w:tcPr>
          <w:p w:rsidR="003E36BC" w:rsidRPr="000840B2" w:rsidRDefault="003E36BC" w:rsidP="00601C0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36BC" w:rsidRPr="000840B2" w:rsidRDefault="003E36BC" w:rsidP="00601C0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0B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3E36BC" w:rsidRPr="000840B2" w:rsidRDefault="003E36BC" w:rsidP="00601C0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0B2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8" w:type="dxa"/>
          </w:tcPr>
          <w:p w:rsidR="003E36BC" w:rsidRPr="000840B2" w:rsidRDefault="003E36BC" w:rsidP="00601C0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0B2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3402" w:type="dxa"/>
          </w:tcPr>
          <w:p w:rsidR="003E36BC" w:rsidRPr="000840B2" w:rsidRDefault="003E36BC" w:rsidP="00601C0E">
            <w:pPr>
              <w:pStyle w:val="a5"/>
              <w:jc w:val="center"/>
              <w:rPr>
                <w:rFonts w:ascii="Arial" w:hAnsi="Arial" w:cs="Arial"/>
                <w:color w:val="336699"/>
                <w:kern w:val="36"/>
                <w:sz w:val="24"/>
                <w:szCs w:val="24"/>
              </w:rPr>
            </w:pPr>
            <w:r w:rsidRPr="000840B2">
              <w:rPr>
                <w:rFonts w:ascii="Arial" w:hAnsi="Arial" w:cs="Arial"/>
                <w:sz w:val="24"/>
                <w:szCs w:val="24"/>
              </w:rPr>
              <w:t>(уборка несанкционированных свалок, скашивание травы и др.)</w:t>
            </w:r>
          </w:p>
        </w:tc>
      </w:tr>
      <w:tr w:rsidR="003E36BC" w:rsidRPr="000840B2" w:rsidTr="00601C0E">
        <w:trPr>
          <w:trHeight w:val="345"/>
        </w:trPr>
        <w:tc>
          <w:tcPr>
            <w:tcW w:w="540" w:type="dxa"/>
            <w:vMerge/>
          </w:tcPr>
          <w:p w:rsidR="003E36BC" w:rsidRPr="000840B2" w:rsidRDefault="003E36BC" w:rsidP="00601C0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9" w:type="dxa"/>
            <w:vMerge/>
          </w:tcPr>
          <w:p w:rsidR="003E36BC" w:rsidRPr="000840B2" w:rsidRDefault="003E36BC" w:rsidP="00601C0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36BC" w:rsidRPr="000840B2" w:rsidRDefault="003E36BC" w:rsidP="00601C0E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40B2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3E36BC" w:rsidRPr="000840B2" w:rsidRDefault="003E36BC" w:rsidP="00601C0E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40B2">
              <w:rPr>
                <w:rFonts w:ascii="Arial" w:hAnsi="Arial" w:cs="Arial"/>
                <w:b/>
                <w:sz w:val="24"/>
                <w:szCs w:val="24"/>
              </w:rPr>
              <w:t>30,0</w:t>
            </w:r>
          </w:p>
        </w:tc>
        <w:tc>
          <w:tcPr>
            <w:tcW w:w="1418" w:type="dxa"/>
          </w:tcPr>
          <w:p w:rsidR="003E36BC" w:rsidRPr="000840B2" w:rsidRDefault="003E36BC" w:rsidP="00601C0E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40B2">
              <w:rPr>
                <w:rFonts w:ascii="Arial" w:hAnsi="Arial" w:cs="Arial"/>
                <w:b/>
                <w:sz w:val="24"/>
                <w:szCs w:val="24"/>
              </w:rPr>
              <w:t>30,0</w:t>
            </w:r>
          </w:p>
        </w:tc>
        <w:tc>
          <w:tcPr>
            <w:tcW w:w="3402" w:type="dxa"/>
          </w:tcPr>
          <w:p w:rsidR="003E36BC" w:rsidRPr="000840B2" w:rsidRDefault="003E36BC" w:rsidP="00601C0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36BC" w:rsidRPr="000840B2" w:rsidTr="00601C0E">
        <w:trPr>
          <w:trHeight w:val="405"/>
        </w:trPr>
        <w:tc>
          <w:tcPr>
            <w:tcW w:w="540" w:type="dxa"/>
            <w:vMerge w:val="restart"/>
          </w:tcPr>
          <w:p w:rsidR="003E36BC" w:rsidRPr="000840B2" w:rsidRDefault="003E36BC" w:rsidP="00601C0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0B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19" w:type="dxa"/>
            <w:vMerge w:val="restart"/>
          </w:tcPr>
          <w:p w:rsidR="003E36BC" w:rsidRPr="000840B2" w:rsidRDefault="003E36BC" w:rsidP="00601C0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0B2">
              <w:rPr>
                <w:rFonts w:ascii="Arial" w:hAnsi="Arial" w:cs="Arial"/>
                <w:sz w:val="24"/>
                <w:szCs w:val="24"/>
              </w:rPr>
              <w:t>Противопожарный инвентарь</w:t>
            </w:r>
          </w:p>
        </w:tc>
        <w:tc>
          <w:tcPr>
            <w:tcW w:w="1559" w:type="dxa"/>
          </w:tcPr>
          <w:p w:rsidR="003E36BC" w:rsidRPr="000840B2" w:rsidRDefault="003E36BC" w:rsidP="00601C0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0B2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3E36BC" w:rsidRPr="000840B2" w:rsidRDefault="003E36BC" w:rsidP="00601C0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0B2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8" w:type="dxa"/>
          </w:tcPr>
          <w:p w:rsidR="003E36BC" w:rsidRPr="000840B2" w:rsidRDefault="003E36BC" w:rsidP="00601C0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0B2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3402" w:type="dxa"/>
          </w:tcPr>
          <w:p w:rsidR="003E36BC" w:rsidRPr="000840B2" w:rsidRDefault="003E36BC" w:rsidP="00601C0E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0B2">
              <w:rPr>
                <w:rFonts w:ascii="Arial" w:hAnsi="Arial" w:cs="Arial"/>
                <w:sz w:val="24"/>
                <w:szCs w:val="24"/>
              </w:rPr>
              <w:t>оснащение территорий общего пользования первичными средствами тушения пожаров и противопожарным инвентарем</w:t>
            </w:r>
          </w:p>
        </w:tc>
      </w:tr>
      <w:tr w:rsidR="003E36BC" w:rsidRPr="000840B2" w:rsidTr="00601C0E">
        <w:trPr>
          <w:trHeight w:val="405"/>
        </w:trPr>
        <w:tc>
          <w:tcPr>
            <w:tcW w:w="540" w:type="dxa"/>
            <w:vMerge/>
          </w:tcPr>
          <w:p w:rsidR="003E36BC" w:rsidRPr="000840B2" w:rsidRDefault="003E36BC" w:rsidP="00601C0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9" w:type="dxa"/>
            <w:vMerge/>
          </w:tcPr>
          <w:p w:rsidR="003E36BC" w:rsidRPr="000840B2" w:rsidRDefault="003E36BC" w:rsidP="00601C0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36BC" w:rsidRPr="000840B2" w:rsidRDefault="003E36BC" w:rsidP="00601C0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0B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3E36BC" w:rsidRPr="000840B2" w:rsidRDefault="003E36BC" w:rsidP="00601C0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0B2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8" w:type="dxa"/>
          </w:tcPr>
          <w:p w:rsidR="003E36BC" w:rsidRPr="000840B2" w:rsidRDefault="003E36BC" w:rsidP="00601C0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0B2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3402" w:type="dxa"/>
          </w:tcPr>
          <w:p w:rsidR="003E36BC" w:rsidRPr="000840B2" w:rsidRDefault="003E36BC" w:rsidP="00601C0E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0B2">
              <w:rPr>
                <w:rFonts w:ascii="Arial" w:hAnsi="Arial" w:cs="Arial"/>
                <w:sz w:val="24"/>
                <w:szCs w:val="24"/>
              </w:rPr>
              <w:t>оснащение территорий общего пользования первичными средствами тушения пожаров и противопожарным инвентарем</w:t>
            </w:r>
          </w:p>
        </w:tc>
      </w:tr>
      <w:tr w:rsidR="003E36BC" w:rsidRPr="000840B2" w:rsidTr="00601C0E">
        <w:trPr>
          <w:trHeight w:val="375"/>
        </w:trPr>
        <w:tc>
          <w:tcPr>
            <w:tcW w:w="540" w:type="dxa"/>
            <w:vMerge/>
          </w:tcPr>
          <w:p w:rsidR="003E36BC" w:rsidRPr="000840B2" w:rsidRDefault="003E36BC" w:rsidP="00601C0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9" w:type="dxa"/>
            <w:vMerge/>
          </w:tcPr>
          <w:p w:rsidR="003E36BC" w:rsidRPr="000840B2" w:rsidRDefault="003E36BC" w:rsidP="00601C0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36BC" w:rsidRPr="000840B2" w:rsidRDefault="003E36BC" w:rsidP="00601C0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0B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3E36BC" w:rsidRPr="000840B2" w:rsidRDefault="003E36BC" w:rsidP="00601C0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0B2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8" w:type="dxa"/>
          </w:tcPr>
          <w:p w:rsidR="003E36BC" w:rsidRPr="000840B2" w:rsidRDefault="003E36BC" w:rsidP="00601C0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0B2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3402" w:type="dxa"/>
          </w:tcPr>
          <w:p w:rsidR="003E36BC" w:rsidRPr="000840B2" w:rsidRDefault="003E36BC" w:rsidP="00601C0E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0B2">
              <w:rPr>
                <w:rFonts w:ascii="Arial" w:hAnsi="Arial" w:cs="Arial"/>
                <w:sz w:val="24"/>
                <w:szCs w:val="24"/>
              </w:rPr>
              <w:t>оснащение территорий общего пользования первичными средствами тушения пожаров и противопожарным инвентарем</w:t>
            </w:r>
          </w:p>
        </w:tc>
      </w:tr>
      <w:tr w:rsidR="003E36BC" w:rsidRPr="000840B2" w:rsidTr="00601C0E">
        <w:trPr>
          <w:trHeight w:val="450"/>
        </w:trPr>
        <w:tc>
          <w:tcPr>
            <w:tcW w:w="540" w:type="dxa"/>
            <w:vMerge/>
          </w:tcPr>
          <w:p w:rsidR="003E36BC" w:rsidRPr="000840B2" w:rsidRDefault="003E36BC" w:rsidP="00601C0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9" w:type="dxa"/>
            <w:vMerge/>
          </w:tcPr>
          <w:p w:rsidR="003E36BC" w:rsidRPr="000840B2" w:rsidRDefault="003E36BC" w:rsidP="00601C0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36BC" w:rsidRPr="000840B2" w:rsidRDefault="003E36BC" w:rsidP="00601C0E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40B2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3E36BC" w:rsidRPr="000840B2" w:rsidRDefault="003E36BC" w:rsidP="00601C0E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40B2">
              <w:rPr>
                <w:rFonts w:ascii="Arial" w:hAnsi="Arial" w:cs="Arial"/>
                <w:b/>
                <w:sz w:val="24"/>
                <w:szCs w:val="24"/>
              </w:rPr>
              <w:t>30,0</w:t>
            </w:r>
          </w:p>
        </w:tc>
        <w:tc>
          <w:tcPr>
            <w:tcW w:w="1418" w:type="dxa"/>
          </w:tcPr>
          <w:p w:rsidR="003E36BC" w:rsidRPr="000840B2" w:rsidRDefault="003E36BC" w:rsidP="00601C0E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40B2">
              <w:rPr>
                <w:rFonts w:ascii="Arial" w:hAnsi="Arial" w:cs="Arial"/>
                <w:b/>
                <w:sz w:val="24"/>
                <w:szCs w:val="24"/>
              </w:rPr>
              <w:t>30,0</w:t>
            </w:r>
          </w:p>
        </w:tc>
        <w:tc>
          <w:tcPr>
            <w:tcW w:w="3402" w:type="dxa"/>
          </w:tcPr>
          <w:p w:rsidR="003E36BC" w:rsidRPr="000840B2" w:rsidRDefault="003E36BC" w:rsidP="00601C0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36BC" w:rsidRPr="000840B2" w:rsidTr="00601C0E">
        <w:trPr>
          <w:trHeight w:val="405"/>
        </w:trPr>
        <w:tc>
          <w:tcPr>
            <w:tcW w:w="540" w:type="dxa"/>
            <w:vMerge w:val="restart"/>
          </w:tcPr>
          <w:p w:rsidR="003E36BC" w:rsidRPr="000840B2" w:rsidRDefault="003E36BC" w:rsidP="00601C0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0B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19" w:type="dxa"/>
            <w:vMerge w:val="restart"/>
          </w:tcPr>
          <w:p w:rsidR="003E36BC" w:rsidRPr="000840B2" w:rsidRDefault="003E36BC" w:rsidP="00601C0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0B2">
              <w:rPr>
                <w:rFonts w:ascii="Arial" w:hAnsi="Arial" w:cs="Arial"/>
                <w:sz w:val="24"/>
                <w:szCs w:val="24"/>
              </w:rPr>
              <w:t>информирование населения о мерах пожарной безопасности</w:t>
            </w:r>
          </w:p>
        </w:tc>
        <w:tc>
          <w:tcPr>
            <w:tcW w:w="1559" w:type="dxa"/>
          </w:tcPr>
          <w:p w:rsidR="003E36BC" w:rsidRPr="000840B2" w:rsidRDefault="003E36BC" w:rsidP="00601C0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0B2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3E36BC" w:rsidRPr="000840B2" w:rsidRDefault="003E36BC" w:rsidP="00601C0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0B2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418" w:type="dxa"/>
          </w:tcPr>
          <w:p w:rsidR="003E36BC" w:rsidRPr="000840B2" w:rsidRDefault="003E36BC" w:rsidP="00601C0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0B2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3402" w:type="dxa"/>
          </w:tcPr>
          <w:p w:rsidR="003E36BC" w:rsidRPr="000840B2" w:rsidRDefault="003E36BC" w:rsidP="00601C0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840B2">
              <w:rPr>
                <w:rFonts w:ascii="Arial" w:hAnsi="Arial" w:cs="Arial"/>
                <w:sz w:val="24"/>
                <w:szCs w:val="24"/>
              </w:rPr>
              <w:t>Изготовление агитационных материалов (печатных памяток, брошюр, значков и т.д.) по тематике пожарная безопасность</w:t>
            </w:r>
          </w:p>
        </w:tc>
      </w:tr>
      <w:tr w:rsidR="003E36BC" w:rsidRPr="000840B2" w:rsidTr="00601C0E">
        <w:trPr>
          <w:trHeight w:val="405"/>
        </w:trPr>
        <w:tc>
          <w:tcPr>
            <w:tcW w:w="540" w:type="dxa"/>
            <w:vMerge/>
          </w:tcPr>
          <w:p w:rsidR="003E36BC" w:rsidRPr="000840B2" w:rsidRDefault="003E36BC" w:rsidP="00601C0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9" w:type="dxa"/>
            <w:vMerge/>
          </w:tcPr>
          <w:p w:rsidR="003E36BC" w:rsidRPr="000840B2" w:rsidRDefault="003E36BC" w:rsidP="00601C0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36BC" w:rsidRPr="000840B2" w:rsidRDefault="003E36BC" w:rsidP="00601C0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0B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3E36BC" w:rsidRPr="000840B2" w:rsidRDefault="003E36BC" w:rsidP="00601C0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0B2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418" w:type="dxa"/>
          </w:tcPr>
          <w:p w:rsidR="003E36BC" w:rsidRPr="000840B2" w:rsidRDefault="003E36BC" w:rsidP="00601C0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0B2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3402" w:type="dxa"/>
          </w:tcPr>
          <w:p w:rsidR="003E36BC" w:rsidRPr="000840B2" w:rsidRDefault="003E36BC" w:rsidP="00601C0E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0B2">
              <w:rPr>
                <w:rFonts w:ascii="Arial" w:hAnsi="Arial" w:cs="Arial"/>
                <w:sz w:val="24"/>
                <w:szCs w:val="24"/>
              </w:rPr>
              <w:t>Изготовление агитационных материалов (печатных памяток, брошюр, значков и т.д.) по тематике пожарная безопасность</w:t>
            </w:r>
          </w:p>
        </w:tc>
      </w:tr>
      <w:tr w:rsidR="003E36BC" w:rsidRPr="000840B2" w:rsidTr="00601C0E">
        <w:trPr>
          <w:trHeight w:val="375"/>
        </w:trPr>
        <w:tc>
          <w:tcPr>
            <w:tcW w:w="540" w:type="dxa"/>
            <w:vMerge/>
          </w:tcPr>
          <w:p w:rsidR="003E36BC" w:rsidRPr="000840B2" w:rsidRDefault="003E36BC" w:rsidP="00601C0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9" w:type="dxa"/>
            <w:vMerge/>
          </w:tcPr>
          <w:p w:rsidR="003E36BC" w:rsidRPr="000840B2" w:rsidRDefault="003E36BC" w:rsidP="00601C0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36BC" w:rsidRPr="000840B2" w:rsidRDefault="003E36BC" w:rsidP="00601C0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0B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3E36BC" w:rsidRPr="000840B2" w:rsidRDefault="003E36BC" w:rsidP="00601C0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0B2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418" w:type="dxa"/>
          </w:tcPr>
          <w:p w:rsidR="003E36BC" w:rsidRPr="000840B2" w:rsidRDefault="003E36BC" w:rsidP="00601C0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0B2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3402" w:type="dxa"/>
          </w:tcPr>
          <w:p w:rsidR="003E36BC" w:rsidRPr="000840B2" w:rsidRDefault="003E36BC" w:rsidP="00601C0E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0B2">
              <w:rPr>
                <w:rFonts w:ascii="Arial" w:hAnsi="Arial" w:cs="Arial"/>
                <w:sz w:val="24"/>
                <w:szCs w:val="24"/>
              </w:rPr>
              <w:t>Изготовление агитационных материалов (печатных памяток, брошюр, значков и т.д.) по тематике пожарная безопасность</w:t>
            </w:r>
          </w:p>
        </w:tc>
      </w:tr>
      <w:tr w:rsidR="003E36BC" w:rsidRPr="000840B2" w:rsidTr="00601C0E">
        <w:trPr>
          <w:trHeight w:val="450"/>
        </w:trPr>
        <w:tc>
          <w:tcPr>
            <w:tcW w:w="540" w:type="dxa"/>
            <w:vMerge/>
          </w:tcPr>
          <w:p w:rsidR="003E36BC" w:rsidRPr="000840B2" w:rsidRDefault="003E36BC" w:rsidP="00601C0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9" w:type="dxa"/>
            <w:vMerge/>
          </w:tcPr>
          <w:p w:rsidR="003E36BC" w:rsidRPr="000840B2" w:rsidRDefault="003E36BC" w:rsidP="00601C0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36BC" w:rsidRPr="000840B2" w:rsidRDefault="003E36BC" w:rsidP="00601C0E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40B2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3E36BC" w:rsidRPr="000840B2" w:rsidRDefault="003E36BC" w:rsidP="00601C0E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40B2">
              <w:rPr>
                <w:rFonts w:ascii="Arial" w:hAnsi="Arial" w:cs="Arial"/>
                <w:b/>
                <w:sz w:val="24"/>
                <w:szCs w:val="24"/>
              </w:rPr>
              <w:t>21,0</w:t>
            </w:r>
          </w:p>
        </w:tc>
        <w:tc>
          <w:tcPr>
            <w:tcW w:w="1418" w:type="dxa"/>
          </w:tcPr>
          <w:p w:rsidR="003E36BC" w:rsidRPr="000840B2" w:rsidRDefault="003E36BC" w:rsidP="00601C0E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40B2">
              <w:rPr>
                <w:rFonts w:ascii="Arial" w:hAnsi="Arial" w:cs="Arial"/>
                <w:b/>
                <w:sz w:val="24"/>
                <w:szCs w:val="24"/>
              </w:rPr>
              <w:t>21,0</w:t>
            </w:r>
          </w:p>
        </w:tc>
        <w:tc>
          <w:tcPr>
            <w:tcW w:w="3402" w:type="dxa"/>
          </w:tcPr>
          <w:p w:rsidR="003E36BC" w:rsidRPr="000840B2" w:rsidRDefault="003E36BC" w:rsidP="00601C0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E36BC" w:rsidRPr="000840B2" w:rsidRDefault="003E36BC" w:rsidP="003E36BC">
      <w:pPr>
        <w:pStyle w:val="a5"/>
        <w:rPr>
          <w:rFonts w:ascii="Arial" w:hAnsi="Arial" w:cs="Arial"/>
          <w:sz w:val="24"/>
          <w:szCs w:val="24"/>
        </w:rPr>
      </w:pPr>
    </w:p>
    <w:p w:rsidR="003E36BC" w:rsidRPr="000840B2" w:rsidRDefault="003E36BC" w:rsidP="003E36BC">
      <w:pPr>
        <w:pStyle w:val="a5"/>
        <w:rPr>
          <w:rFonts w:ascii="Arial" w:hAnsi="Arial" w:cs="Arial"/>
          <w:sz w:val="24"/>
          <w:szCs w:val="24"/>
        </w:rPr>
      </w:pPr>
    </w:p>
    <w:p w:rsidR="003E36BC" w:rsidRPr="000840B2" w:rsidRDefault="003E36BC" w:rsidP="003E36BC">
      <w:pPr>
        <w:pStyle w:val="a5"/>
        <w:rPr>
          <w:rFonts w:ascii="Arial" w:hAnsi="Arial" w:cs="Arial"/>
          <w:sz w:val="24"/>
          <w:szCs w:val="24"/>
        </w:rPr>
      </w:pPr>
      <w:bookmarkStart w:id="1" w:name="Par379"/>
      <w:bookmarkEnd w:id="1"/>
    </w:p>
    <w:p w:rsidR="00A44FD6" w:rsidRPr="000840B2" w:rsidRDefault="00A44FD6">
      <w:pPr>
        <w:rPr>
          <w:rFonts w:ascii="Arial" w:hAnsi="Arial" w:cs="Arial"/>
        </w:rPr>
      </w:pPr>
    </w:p>
    <w:sectPr w:rsidR="00A44FD6" w:rsidRPr="000840B2" w:rsidSect="00103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6BC"/>
    <w:rsid w:val="000840B2"/>
    <w:rsid w:val="00090BF8"/>
    <w:rsid w:val="001B7E21"/>
    <w:rsid w:val="001C1CD4"/>
    <w:rsid w:val="002C09C2"/>
    <w:rsid w:val="003E36BC"/>
    <w:rsid w:val="00463E29"/>
    <w:rsid w:val="009E3433"/>
    <w:rsid w:val="00A44FD6"/>
    <w:rsid w:val="00F8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36BC"/>
    <w:rPr>
      <w:b/>
      <w:bCs/>
    </w:rPr>
  </w:style>
  <w:style w:type="character" w:styleId="a4">
    <w:name w:val="Hyperlink"/>
    <w:basedOn w:val="a0"/>
    <w:uiPriority w:val="99"/>
    <w:semiHidden/>
    <w:unhideWhenUsed/>
    <w:rsid w:val="003E36BC"/>
    <w:rPr>
      <w:color w:val="0000FF"/>
      <w:u w:val="single"/>
    </w:rPr>
  </w:style>
  <w:style w:type="paragraph" w:styleId="a5">
    <w:name w:val="No Spacing"/>
    <w:link w:val="a6"/>
    <w:uiPriority w:val="1"/>
    <w:qFormat/>
    <w:rsid w:val="003E36BC"/>
    <w:pPr>
      <w:spacing w:after="0" w:line="240" w:lineRule="auto"/>
    </w:pPr>
  </w:style>
  <w:style w:type="table" w:styleId="a7">
    <w:name w:val="Table Grid"/>
    <w:basedOn w:val="a1"/>
    <w:uiPriority w:val="59"/>
    <w:rsid w:val="003E3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5"/>
    <w:uiPriority w:val="1"/>
    <w:locked/>
    <w:rsid w:val="003E36BC"/>
  </w:style>
  <w:style w:type="paragraph" w:customStyle="1" w:styleId="1">
    <w:name w:val="Абзац списка1"/>
    <w:basedOn w:val="a"/>
    <w:rsid w:val="003E36BC"/>
    <w:pPr>
      <w:suppressAutoHyphens/>
      <w:spacing w:after="0"/>
      <w:ind w:left="720"/>
    </w:pPr>
    <w:rPr>
      <w:rFonts w:ascii="Calibri" w:eastAsia="Calibri" w:hAnsi="Calibri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36BC"/>
    <w:rPr>
      <w:b/>
      <w:bCs/>
    </w:rPr>
  </w:style>
  <w:style w:type="character" w:styleId="a4">
    <w:name w:val="Hyperlink"/>
    <w:basedOn w:val="a0"/>
    <w:uiPriority w:val="99"/>
    <w:semiHidden/>
    <w:unhideWhenUsed/>
    <w:rsid w:val="003E36BC"/>
    <w:rPr>
      <w:color w:val="0000FF"/>
      <w:u w:val="single"/>
    </w:rPr>
  </w:style>
  <w:style w:type="paragraph" w:styleId="a5">
    <w:name w:val="No Spacing"/>
    <w:link w:val="a6"/>
    <w:uiPriority w:val="1"/>
    <w:qFormat/>
    <w:rsid w:val="003E36BC"/>
    <w:pPr>
      <w:spacing w:after="0" w:line="240" w:lineRule="auto"/>
    </w:pPr>
  </w:style>
  <w:style w:type="table" w:styleId="a7">
    <w:name w:val="Table Grid"/>
    <w:basedOn w:val="a1"/>
    <w:uiPriority w:val="59"/>
    <w:rsid w:val="003E3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5"/>
    <w:uiPriority w:val="1"/>
    <w:locked/>
    <w:rsid w:val="003E36BC"/>
  </w:style>
  <w:style w:type="paragraph" w:customStyle="1" w:styleId="1">
    <w:name w:val="Абзац списка1"/>
    <w:basedOn w:val="a"/>
    <w:rsid w:val="003E36BC"/>
    <w:pPr>
      <w:suppressAutoHyphens/>
      <w:spacing w:after="0"/>
      <w:ind w:left="720"/>
    </w:pPr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irenskrn.irk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2</cp:revision>
  <dcterms:created xsi:type="dcterms:W3CDTF">2020-06-04T07:51:00Z</dcterms:created>
  <dcterms:modified xsi:type="dcterms:W3CDTF">2020-06-04T07:51:00Z</dcterms:modified>
</cp:coreProperties>
</file>