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9E" w:rsidRPr="00B365AF" w:rsidRDefault="00194218" w:rsidP="00B365AF">
      <w:pPr>
        <w:jc w:val="center"/>
        <w:rPr>
          <w:rFonts w:ascii="Times New Roman" w:hAnsi="Times New Roman" w:cs="Times New Roman"/>
          <w:b/>
        </w:rPr>
      </w:pPr>
      <w:r w:rsidRPr="00B365AF">
        <w:rPr>
          <w:rFonts w:ascii="Times New Roman" w:hAnsi="Times New Roman" w:cs="Times New Roman"/>
          <w:b/>
        </w:rPr>
        <w:fldChar w:fldCharType="begin"/>
      </w:r>
      <w:r w:rsidR="00D5249E" w:rsidRPr="00B365AF">
        <w:rPr>
          <w:rFonts w:ascii="Times New Roman" w:hAnsi="Times New Roman" w:cs="Times New Roman"/>
          <w:b/>
        </w:rPr>
        <w:instrText xml:space="preserve"> HYPERLINK "garantf1://57497835.0/" </w:instrText>
      </w:r>
      <w:r w:rsidRPr="00B365AF">
        <w:rPr>
          <w:rFonts w:ascii="Times New Roman" w:hAnsi="Times New Roman" w:cs="Times New Roman"/>
          <w:b/>
        </w:rPr>
        <w:fldChar w:fldCharType="separate"/>
      </w:r>
      <w:r w:rsidR="00D5249E" w:rsidRPr="00B365AF">
        <w:rPr>
          <w:rStyle w:val="a4"/>
          <w:b/>
        </w:rPr>
        <w:t xml:space="preserve"> Специальная оценка условий труда</w:t>
      </w:r>
      <w:r w:rsidRPr="00B365AF">
        <w:rPr>
          <w:rFonts w:ascii="Times New Roman" w:hAnsi="Times New Roman" w:cs="Times New Roman"/>
          <w:b/>
        </w:rPr>
        <w:fldChar w:fldCharType="end"/>
      </w:r>
      <w:r w:rsidR="00D5249E" w:rsidRPr="00B365AF">
        <w:rPr>
          <w:rFonts w:ascii="Times New Roman" w:hAnsi="Times New Roman" w:cs="Times New Roman"/>
          <w:b/>
        </w:rPr>
        <w:t xml:space="preserve"> по- новому</w:t>
      </w:r>
    </w:p>
    <w:p w:rsidR="00D5249E" w:rsidRPr="007854F2" w:rsidRDefault="00D5249E" w:rsidP="007854F2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01.01.2014 вступил в силу </w:t>
      </w:r>
      <w:hyperlink r:id="rId4" w:history="1">
        <w:r w:rsidRPr="007854F2">
          <w:rPr>
            <w:rStyle w:val="a4"/>
          </w:rPr>
          <w:t>Закон</w:t>
        </w:r>
      </w:hyperlink>
      <w:r w:rsidRPr="007854F2">
        <w:rPr>
          <w:rFonts w:ascii="Times New Roman" w:hAnsi="Times New Roman" w:cs="Times New Roman"/>
        </w:rPr>
        <w:t xml:space="preserve"> о </w:t>
      </w:r>
      <w:proofErr w:type="spellStart"/>
      <w:r w:rsidRPr="007854F2">
        <w:rPr>
          <w:rFonts w:ascii="Times New Roman" w:hAnsi="Times New Roman" w:cs="Times New Roman"/>
        </w:rPr>
        <w:t>спецоценке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труда, согласно которому проведение специальной оценки условий труда (СОУТ) является обязанностью каждого работодателя.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Специальная оценка условий труда - это комплекс мероприятий, обязательных для каждого работодателя, в ходе проведения которых специальные эксперты идентифицируют вредные (или) опасные производственные факторы и оценивают уровень их воздействия на работника. Данная оценка проводится с учетом отклонения фактических значений идентифицированных факторов от установленных нормативов условий труда и применения средств индивидуальной и коллективной защиты работников (СЗ).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Проведение СОУТ государственных гражданских и муниципальных служащих регулируется федеральными законами и иными нормативными правовыми актами РФ, законами и иными нормативными правовыми актами субъектов РФ о государственной гражданской службе и муниципальной службе.</w:t>
      </w:r>
    </w:p>
    <w:p w:rsidR="00D5249E" w:rsidRPr="007854F2" w:rsidRDefault="00D5249E" w:rsidP="00D5249E">
      <w:pPr>
        <w:pStyle w:val="1"/>
        <w:rPr>
          <w:rFonts w:ascii="Times New Roman" w:eastAsiaTheme="minorEastAsia" w:hAnsi="Times New Roman" w:cs="Times New Roman"/>
        </w:rPr>
      </w:pPr>
      <w:bookmarkStart w:id="0" w:name="sub_43"/>
      <w:r w:rsidRPr="007854F2">
        <w:rPr>
          <w:rFonts w:ascii="Times New Roman" w:eastAsiaTheme="minorEastAsia" w:hAnsi="Times New Roman" w:cs="Times New Roman"/>
        </w:rPr>
        <w:t xml:space="preserve">Для чего </w:t>
      </w:r>
      <w:proofErr w:type="gramStart"/>
      <w:r w:rsidRPr="007854F2">
        <w:rPr>
          <w:rFonts w:ascii="Times New Roman" w:eastAsiaTheme="minorEastAsia" w:hAnsi="Times New Roman" w:cs="Times New Roman"/>
        </w:rPr>
        <w:t>нужна</w:t>
      </w:r>
      <w:proofErr w:type="gramEnd"/>
      <w:r w:rsidRPr="007854F2">
        <w:rPr>
          <w:rFonts w:ascii="Times New Roman" w:eastAsiaTheme="minorEastAsia" w:hAnsi="Times New Roman" w:cs="Times New Roman"/>
        </w:rPr>
        <w:t xml:space="preserve"> СОУТ</w:t>
      </w:r>
    </w:p>
    <w:bookmarkEnd w:id="0"/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Список вариантов, для чего могут применяться результаты СОУТ, является открытым, то есть работодатель может использовать результаты СОУТ по своему усмотрению, а не только в целях, указанных в законе (</w:t>
      </w:r>
      <w:hyperlink r:id="rId5" w:history="1">
        <w:r w:rsidRPr="007854F2">
          <w:rPr>
            <w:rStyle w:val="a4"/>
          </w:rPr>
          <w:t>ст. 7</w:t>
        </w:r>
      </w:hyperlink>
      <w:r w:rsidRPr="007854F2">
        <w:rPr>
          <w:rFonts w:ascii="Times New Roman" w:hAnsi="Times New Roman" w:cs="Times New Roman"/>
        </w:rPr>
        <w:t xml:space="preserve">). В частности, результаты СОУТ могут применяться </w:t>
      </w:r>
      <w:proofErr w:type="gramStart"/>
      <w:r w:rsidRPr="007854F2">
        <w:rPr>
          <w:rFonts w:ascii="Times New Roman" w:hAnsi="Times New Roman" w:cs="Times New Roman"/>
        </w:rPr>
        <w:t>для</w:t>
      </w:r>
      <w:proofErr w:type="gramEnd"/>
      <w:r w:rsidRPr="007854F2">
        <w:rPr>
          <w:rFonts w:ascii="Times New Roman" w:hAnsi="Times New Roman" w:cs="Times New Roman"/>
        </w:rPr>
        <w:t>: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- установления гарантий и компенсаций, предусмотренных </w:t>
      </w:r>
      <w:hyperlink r:id="rId6" w:history="1">
        <w:r w:rsidRPr="007854F2">
          <w:rPr>
            <w:rStyle w:val="a4"/>
          </w:rPr>
          <w:t>ТК</w:t>
        </w:r>
      </w:hyperlink>
      <w:r w:rsidRPr="007854F2">
        <w:rPr>
          <w:rFonts w:ascii="Times New Roman" w:hAnsi="Times New Roman" w:cs="Times New Roman"/>
        </w:rPr>
        <w:t xml:space="preserve"> РФ;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установления дополнительного тарифа страховых взносов в ПФ РФ с учетом класса (подкласса) условий труда на рабочем месте;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расчета скидок (надбавок) к страховому тарифу на обязательное социальное страхование от несчастных случаев на производстве и профзаболеваний;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обоснования финансирования мероприятий по улучшению условий и охраны труда, в том числе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решения вопроса о связи заболеваний сотрудников с вредными и (или) опасными производственными факторами на их рабочих местах, а также расследования несчастных случаев на производстве и профзаболеваний;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рассмотрения и урегулирования разногласий, связанных с обеспечением безопасных условий труда;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- определения видов, объема и условий предоставления санитарно-бытового обслуживания и </w:t>
      </w:r>
      <w:proofErr w:type="spellStart"/>
      <w:r w:rsidRPr="007854F2">
        <w:rPr>
          <w:rFonts w:ascii="Times New Roman" w:hAnsi="Times New Roman" w:cs="Times New Roman"/>
        </w:rPr>
        <w:t>медобеспечения</w:t>
      </w:r>
      <w:proofErr w:type="spellEnd"/>
      <w:r w:rsidRPr="007854F2">
        <w:rPr>
          <w:rFonts w:ascii="Times New Roman" w:hAnsi="Times New Roman" w:cs="Times New Roman"/>
        </w:rPr>
        <w:t xml:space="preserve"> работников;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принятия решения об установлении ограничений для отдельных категорий работников;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оценки уровней профессиональных рисков.</w:t>
      </w:r>
    </w:p>
    <w:p w:rsidR="00D5249E" w:rsidRPr="007854F2" w:rsidRDefault="00D5249E" w:rsidP="00D5249E">
      <w:pPr>
        <w:pStyle w:val="1"/>
        <w:rPr>
          <w:rFonts w:ascii="Times New Roman" w:eastAsiaTheme="minorEastAsia" w:hAnsi="Times New Roman" w:cs="Times New Roman"/>
        </w:rPr>
      </w:pPr>
      <w:bookmarkStart w:id="1" w:name="sub_44"/>
      <w:r w:rsidRPr="007854F2">
        <w:rPr>
          <w:rFonts w:ascii="Times New Roman" w:eastAsiaTheme="minorEastAsia" w:hAnsi="Times New Roman" w:cs="Times New Roman"/>
        </w:rPr>
        <w:t>Сроки проведения СОУТ</w:t>
      </w:r>
    </w:p>
    <w:bookmarkEnd w:id="1"/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Style w:val="a3"/>
          <w:rFonts w:ascii="Times New Roman" w:hAnsi="Times New Roman" w:cs="Times New Roman"/>
          <w:bCs/>
        </w:rPr>
        <w:t>Плановая СОУТ должна проводиться не реже чем раз в 5 лет.</w:t>
      </w:r>
      <w:r w:rsidRPr="007854F2">
        <w:rPr>
          <w:rFonts w:ascii="Times New Roman" w:hAnsi="Times New Roman" w:cs="Times New Roman"/>
        </w:rPr>
        <w:t xml:space="preserve"> Указанный срок исчисляется со дня утверждения отчета о проведении СОУТ (</w:t>
      </w:r>
      <w:hyperlink r:id="rId7" w:history="1">
        <w:r w:rsidRPr="007854F2">
          <w:rPr>
            <w:rStyle w:val="a4"/>
          </w:rPr>
          <w:t>ч. 4 ст. 8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Если до 01.01.2014 в отношении рабочих мест уже была проведена аттестация рабочих мест по условиям труда, плановая СОУТ в отношении таких рабочих мест может не проводиться в течение 5 лет со дня завершения данной аттестации (</w:t>
      </w:r>
      <w:hyperlink r:id="rId8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4 ст. 27</w:t>
        </w:r>
      </w:hyperlink>
      <w:r w:rsidRPr="007854F2">
        <w:rPr>
          <w:rFonts w:ascii="Times New Roman" w:hAnsi="Times New Roman" w:cs="Times New Roman"/>
        </w:rPr>
        <w:t xml:space="preserve">). Работодатель имеет право провести СОУТ до истечения </w:t>
      </w:r>
      <w:proofErr w:type="gramStart"/>
      <w:r w:rsidRPr="007854F2">
        <w:rPr>
          <w:rFonts w:ascii="Times New Roman" w:hAnsi="Times New Roman" w:cs="Times New Roman"/>
        </w:rPr>
        <w:t>срока действия имеющихся результатов аттестации рабочих мест</w:t>
      </w:r>
      <w:proofErr w:type="gramEnd"/>
      <w:r w:rsidRPr="007854F2">
        <w:rPr>
          <w:rFonts w:ascii="Times New Roman" w:hAnsi="Times New Roman" w:cs="Times New Roman"/>
        </w:rPr>
        <w:t xml:space="preserve"> по условиям труда.</w:t>
      </w:r>
    </w:p>
    <w:p w:rsidR="00B365AF" w:rsidRPr="007854F2" w:rsidRDefault="00B365AF" w:rsidP="00D5249E">
      <w:pPr>
        <w:rPr>
          <w:rFonts w:ascii="Times New Roman" w:hAnsi="Times New Roman" w:cs="Times New Roman"/>
        </w:rPr>
      </w:pP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Style w:val="a3"/>
          <w:rFonts w:ascii="Times New Roman" w:hAnsi="Times New Roman" w:cs="Times New Roman"/>
          <w:bCs/>
        </w:rPr>
        <w:t>К сведению.</w:t>
      </w:r>
      <w:r w:rsidRPr="007854F2">
        <w:rPr>
          <w:rFonts w:ascii="Times New Roman" w:hAnsi="Times New Roman" w:cs="Times New Roman"/>
        </w:rPr>
        <w:t xml:space="preserve"> Работодатель может использовать результаты аттестации, проведенной в соответствии с порядком, действовавшим до дня </w:t>
      </w:r>
      <w:hyperlink r:id="rId9" w:history="1">
        <w:r w:rsidRPr="007854F2">
          <w:rPr>
            <w:rStyle w:val="a4"/>
          </w:rPr>
          <w:t>вступления в силу</w:t>
        </w:r>
      </w:hyperlink>
      <w:r w:rsidRPr="007854F2">
        <w:rPr>
          <w:rFonts w:ascii="Times New Roman" w:hAnsi="Times New Roman" w:cs="Times New Roman"/>
        </w:rPr>
        <w:t xml:space="preserve"> Закона о </w:t>
      </w:r>
      <w:proofErr w:type="spellStart"/>
      <w:r w:rsidRPr="007854F2">
        <w:rPr>
          <w:rFonts w:ascii="Times New Roman" w:hAnsi="Times New Roman" w:cs="Times New Roman"/>
        </w:rPr>
        <w:t>спецоценке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труда, для тех же целей, что и результаты СОУТ.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СОУТ может проводиться поэтапно и должна быть завершена не позднее 31.12.2018 (</w:t>
      </w:r>
      <w:hyperlink r:id="rId10" w:history="1">
        <w:r w:rsidRPr="007854F2">
          <w:rPr>
            <w:rStyle w:val="a4"/>
          </w:rPr>
          <w:t>ч. 6 ст. 27</w:t>
        </w:r>
      </w:hyperlink>
      <w:r w:rsidRPr="007854F2">
        <w:rPr>
          <w:rFonts w:ascii="Times New Roman" w:hAnsi="Times New Roman" w:cs="Times New Roman"/>
        </w:rPr>
        <w:t xml:space="preserve">). Данное положение не касается рабочих мест, в отношениикоторых согласно </w:t>
      </w:r>
      <w:hyperlink r:id="rId11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 xml:space="preserve">. 6 </w:t>
        </w:r>
        <w:r w:rsidRPr="007854F2">
          <w:rPr>
            <w:rStyle w:val="a4"/>
          </w:rPr>
          <w:lastRenderedPageBreak/>
          <w:t>ст. 10</w:t>
        </w:r>
      </w:hyperlink>
      <w:r w:rsidRPr="007854F2">
        <w:rPr>
          <w:rFonts w:ascii="Times New Roman" w:hAnsi="Times New Roman" w:cs="Times New Roman"/>
        </w:rPr>
        <w:t xml:space="preserve"> Закона о </w:t>
      </w:r>
      <w:proofErr w:type="spellStart"/>
      <w:r w:rsidRPr="007854F2">
        <w:rPr>
          <w:rFonts w:ascii="Times New Roman" w:hAnsi="Times New Roman" w:cs="Times New Roman"/>
        </w:rPr>
        <w:t>спецоценке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 идентификация потенциально вредных и (или) опасных производственных факторов (ВОПФ) не осуществляется: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если профессии, должности, специальности работников включены в списки видов трудовой деятельности, с учетом которых осуществляется досрочное назначение трудовой пенсии по старости;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если работникам предоставляются гарантии и компенсации за работу с вредными и (или) опасными условиями труда;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если по результатам ранее проведенных аттестации рабочих мест по условиям труда или СОУТ были установлены вредные и (или) опасные условия труда.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В </w:t>
      </w:r>
      <w:hyperlink r:id="rId12" w:history="1">
        <w:r w:rsidRPr="007854F2">
          <w:rPr>
            <w:rStyle w:val="a4"/>
          </w:rPr>
          <w:t>статье 17</w:t>
        </w:r>
      </w:hyperlink>
      <w:r w:rsidRPr="007854F2">
        <w:rPr>
          <w:rFonts w:ascii="Times New Roman" w:hAnsi="Times New Roman" w:cs="Times New Roman"/>
        </w:rPr>
        <w:t xml:space="preserve"> Закона о </w:t>
      </w:r>
      <w:proofErr w:type="spellStart"/>
      <w:r w:rsidRPr="007854F2">
        <w:rPr>
          <w:rFonts w:ascii="Times New Roman" w:hAnsi="Times New Roman" w:cs="Times New Roman"/>
        </w:rPr>
        <w:t>спецоценке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 перечислены случаи проведения внеплановой СОУТ: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1) в эксплуатацию введены вновь организованные рабочие места;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proofErr w:type="gramStart"/>
      <w:r w:rsidRPr="007854F2">
        <w:rPr>
          <w:rFonts w:ascii="Times New Roman" w:hAnsi="Times New Roman" w:cs="Times New Roman"/>
        </w:rPr>
        <w:t xml:space="preserve">2) инспектор труда выдал предписание о проведении внеплановой СОУТ в связи с выявленными нарушениями требований </w:t>
      </w:r>
      <w:hyperlink r:id="rId13" w:history="1">
        <w:r w:rsidRPr="007854F2">
          <w:rPr>
            <w:rStyle w:val="a4"/>
          </w:rPr>
          <w:t>Закона</w:t>
        </w:r>
      </w:hyperlink>
      <w:r w:rsidRPr="007854F2">
        <w:rPr>
          <w:rFonts w:ascii="Times New Roman" w:hAnsi="Times New Roman" w:cs="Times New Roman"/>
        </w:rPr>
        <w:t xml:space="preserve"> о </w:t>
      </w:r>
      <w:proofErr w:type="spellStart"/>
      <w:r w:rsidRPr="007854F2">
        <w:rPr>
          <w:rFonts w:ascii="Times New Roman" w:hAnsi="Times New Roman" w:cs="Times New Roman"/>
        </w:rPr>
        <w:t>спецоценке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труда;</w:t>
      </w:r>
      <w:proofErr w:type="gramEnd"/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3) изменен технологический процесс или заменено оборудование, при </w:t>
      </w:r>
      <w:proofErr w:type="gramStart"/>
      <w:r w:rsidRPr="007854F2">
        <w:rPr>
          <w:rFonts w:ascii="Times New Roman" w:hAnsi="Times New Roman" w:cs="Times New Roman"/>
        </w:rPr>
        <w:t>том</w:t>
      </w:r>
      <w:proofErr w:type="gramEnd"/>
      <w:r w:rsidRPr="007854F2">
        <w:rPr>
          <w:rFonts w:ascii="Times New Roman" w:hAnsi="Times New Roman" w:cs="Times New Roman"/>
        </w:rPr>
        <w:t xml:space="preserve"> что такое изменение способно оказать влияние на уровень воздействия ВОПФ на работников;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4) изменен состав применяемых материалов и (или) сырья, при </w:t>
      </w:r>
      <w:proofErr w:type="gramStart"/>
      <w:r w:rsidRPr="007854F2">
        <w:rPr>
          <w:rFonts w:ascii="Times New Roman" w:hAnsi="Times New Roman" w:cs="Times New Roman"/>
        </w:rPr>
        <w:t>том</w:t>
      </w:r>
      <w:proofErr w:type="gramEnd"/>
      <w:r w:rsidRPr="007854F2">
        <w:rPr>
          <w:rFonts w:ascii="Times New Roman" w:hAnsi="Times New Roman" w:cs="Times New Roman"/>
        </w:rPr>
        <w:t xml:space="preserve"> что такое изменение может оказать влияние на уровень воздействия ВОПФ;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5) изменены применяемые СЗ, при </w:t>
      </w:r>
      <w:proofErr w:type="gramStart"/>
      <w:r w:rsidRPr="007854F2">
        <w:rPr>
          <w:rFonts w:ascii="Times New Roman" w:hAnsi="Times New Roman" w:cs="Times New Roman"/>
        </w:rPr>
        <w:t>том</w:t>
      </w:r>
      <w:proofErr w:type="gramEnd"/>
      <w:r w:rsidRPr="007854F2">
        <w:rPr>
          <w:rFonts w:ascii="Times New Roman" w:hAnsi="Times New Roman" w:cs="Times New Roman"/>
        </w:rPr>
        <w:t xml:space="preserve"> что это способно оказать влияние на уровень воздействия ВОПФ;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6) на рабочем месте произошел несчастный случай (за исключением несчастного случая на производстве, произошедшего по вине третьих лиц) или выявлено профессиональное заболевание, причинами которых явилось воздействие ВОПФ;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7) имеются мотивированные предложения профсоюзных организаций или иных представительных органов работников о проведении </w:t>
      </w:r>
      <w:proofErr w:type="gramStart"/>
      <w:r w:rsidRPr="007854F2">
        <w:rPr>
          <w:rFonts w:ascii="Times New Roman" w:hAnsi="Times New Roman" w:cs="Times New Roman"/>
        </w:rPr>
        <w:t>внеплановой</w:t>
      </w:r>
      <w:proofErr w:type="gramEnd"/>
      <w:r w:rsidRPr="007854F2">
        <w:rPr>
          <w:rFonts w:ascii="Times New Roman" w:hAnsi="Times New Roman" w:cs="Times New Roman"/>
        </w:rPr>
        <w:t xml:space="preserve"> СОУТ.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proofErr w:type="gramStart"/>
      <w:r w:rsidRPr="007854F2">
        <w:rPr>
          <w:rFonts w:ascii="Times New Roman" w:hAnsi="Times New Roman" w:cs="Times New Roman"/>
        </w:rPr>
        <w:t>Внеплановая</w:t>
      </w:r>
      <w:proofErr w:type="gramEnd"/>
      <w:r w:rsidRPr="007854F2">
        <w:rPr>
          <w:rFonts w:ascii="Times New Roman" w:hAnsi="Times New Roman" w:cs="Times New Roman"/>
        </w:rPr>
        <w:t xml:space="preserve"> СОУТ проводится на соответствующих рабочих местах в течение 6 месяцев со дня наступления вышеперечисленных случаев (</w:t>
      </w:r>
      <w:hyperlink r:id="rId14" w:history="1">
        <w:r w:rsidRPr="007854F2">
          <w:rPr>
            <w:rStyle w:val="a4"/>
          </w:rPr>
          <w:t>ч. 2 ст. 17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pStyle w:val="1"/>
        <w:rPr>
          <w:rFonts w:ascii="Times New Roman" w:eastAsiaTheme="minorEastAsia" w:hAnsi="Times New Roman" w:cs="Times New Roman"/>
        </w:rPr>
      </w:pPr>
      <w:bookmarkStart w:id="2" w:name="sub_45"/>
      <w:r w:rsidRPr="007854F2">
        <w:rPr>
          <w:rFonts w:ascii="Times New Roman" w:eastAsiaTheme="minorEastAsia" w:hAnsi="Times New Roman" w:cs="Times New Roman"/>
        </w:rPr>
        <w:t>Привлечение специализированной организации</w:t>
      </w:r>
    </w:p>
    <w:bookmarkEnd w:id="2"/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Для проведения СОУТ работодатель привлекает специализированную организацию и заключает с ней гражданско-правовой договор (</w:t>
      </w:r>
      <w:hyperlink r:id="rId15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2 ст. 8</w:t>
        </w:r>
      </w:hyperlink>
      <w:r w:rsidRPr="007854F2">
        <w:rPr>
          <w:rFonts w:ascii="Times New Roman" w:hAnsi="Times New Roman" w:cs="Times New Roman"/>
        </w:rPr>
        <w:t>). При этом организация, проводящая СОУТ, должна соответствовать определенным требованиям (</w:t>
      </w:r>
      <w:hyperlink r:id="rId16" w:history="1">
        <w:r w:rsidRPr="007854F2">
          <w:rPr>
            <w:rStyle w:val="a4"/>
          </w:rPr>
          <w:t>ст. 19</w:t>
        </w:r>
      </w:hyperlink>
      <w:r w:rsidRPr="007854F2">
        <w:rPr>
          <w:rFonts w:ascii="Times New Roman" w:hAnsi="Times New Roman" w:cs="Times New Roman"/>
        </w:rPr>
        <w:t>):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1) проведение СОУТ указано в уставных документах организации в качестве вида ее деятельности;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2) специалисты организации имеют сертификат эксперта на право выполнения работ по СОУТ;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3) организация имеет в качестве структурного подразделения аккредитованную испытательную лабораторию (центр).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Организация, проводящая СОУТ, обязана предоставлять по требованию работодателя документы, подтверждающие ее соответствие перечисленным требованиям (</w:t>
      </w:r>
      <w:hyperlink r:id="rId17" w:history="1">
        <w:r w:rsidRPr="007854F2">
          <w:rPr>
            <w:rStyle w:val="a4"/>
          </w:rPr>
          <w:t>п. 2 ч. 2 ст. 6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Впоследствии организация, проводящая СОУТ, должна быть включена в реестр. Формирование и ведение реестра организаций и экспертов поручено федеральному органу исполнительной власти, осуществляющему функции по выработке и реализации </w:t>
      </w:r>
      <w:proofErr w:type="spellStart"/>
      <w:r w:rsidRPr="007854F2">
        <w:rPr>
          <w:rFonts w:ascii="Times New Roman" w:hAnsi="Times New Roman" w:cs="Times New Roman"/>
        </w:rPr>
        <w:t>госполитики</w:t>
      </w:r>
      <w:proofErr w:type="spellEnd"/>
      <w:r w:rsidRPr="007854F2">
        <w:rPr>
          <w:rFonts w:ascii="Times New Roman" w:hAnsi="Times New Roman" w:cs="Times New Roman"/>
        </w:rPr>
        <w:t xml:space="preserve"> и нормативно-правовому регулированию в сфере труда (</w:t>
      </w:r>
      <w:hyperlink r:id="rId18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1 ст. 21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Организации, проводящие СОУТ, и эксперты должны быть независимыми. Согласно </w:t>
      </w:r>
      <w:hyperlink r:id="rId19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2 ст. 22</w:t>
        </w:r>
      </w:hyperlink>
      <w:r w:rsidRPr="007854F2">
        <w:rPr>
          <w:rFonts w:ascii="Times New Roman" w:hAnsi="Times New Roman" w:cs="Times New Roman"/>
        </w:rPr>
        <w:t xml:space="preserve"> Закона о </w:t>
      </w:r>
      <w:proofErr w:type="spellStart"/>
      <w:r w:rsidRPr="007854F2">
        <w:rPr>
          <w:rFonts w:ascii="Times New Roman" w:hAnsi="Times New Roman" w:cs="Times New Roman"/>
        </w:rPr>
        <w:t>спецоценке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 в качестве экспертов не могут выступать: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- государственные контролеры, а также лица, уполномоченные на проведение </w:t>
      </w:r>
      <w:proofErr w:type="spellStart"/>
      <w:r w:rsidRPr="007854F2">
        <w:rPr>
          <w:rFonts w:ascii="Times New Roman" w:hAnsi="Times New Roman" w:cs="Times New Roman"/>
        </w:rPr>
        <w:t>госэкспертизы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представители организаций-учредителей (в том числе их дочерних обществ, филиалов, представительств), а также представители организаций, руководители и иные должностные лица которых состоят в близком родстве или свойстве</w:t>
      </w:r>
      <w:hyperlink r:id="rId20" w:anchor="sub_3" w:history="1">
        <w:r w:rsidRPr="007854F2">
          <w:rPr>
            <w:rStyle w:val="a4"/>
          </w:rPr>
          <w:t>*(3)</w:t>
        </w:r>
      </w:hyperlink>
      <w:r w:rsidRPr="007854F2">
        <w:rPr>
          <w:rFonts w:ascii="Times New Roman" w:hAnsi="Times New Roman" w:cs="Times New Roman"/>
        </w:rPr>
        <w:t xml:space="preserve"> с учредителями, в том числе с должностными лицами таких организаций, несущими ответственность за организацию и проведение СОУТ;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lastRenderedPageBreak/>
        <w:t xml:space="preserve">- представители </w:t>
      </w:r>
      <w:proofErr w:type="spellStart"/>
      <w:r w:rsidRPr="007854F2">
        <w:rPr>
          <w:rFonts w:ascii="Times New Roman" w:hAnsi="Times New Roman" w:cs="Times New Roman"/>
        </w:rPr>
        <w:t>юрлиц</w:t>
      </w:r>
      <w:proofErr w:type="spellEnd"/>
      <w:r w:rsidRPr="007854F2">
        <w:rPr>
          <w:rFonts w:ascii="Times New Roman" w:hAnsi="Times New Roman" w:cs="Times New Roman"/>
        </w:rPr>
        <w:t>, имеющих с работодателем общих учредителей.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Если заинтересованность организации, проводящей СОУТ, или ее эксперта может повлиять на результаты оценки, то проведение такой оценки будет квалифицировано как возникновение конфликта интересов. Согласно </w:t>
      </w:r>
      <w:hyperlink r:id="rId21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4 ст. 22</w:t>
        </w:r>
      </w:hyperlink>
      <w:r w:rsidRPr="007854F2">
        <w:rPr>
          <w:rFonts w:ascii="Times New Roman" w:hAnsi="Times New Roman" w:cs="Times New Roman"/>
        </w:rPr>
        <w:t xml:space="preserve"> Закона о </w:t>
      </w:r>
      <w:proofErr w:type="spellStart"/>
      <w:r w:rsidRPr="007854F2">
        <w:rPr>
          <w:rFonts w:ascii="Times New Roman" w:hAnsi="Times New Roman" w:cs="Times New Roman"/>
        </w:rPr>
        <w:t>спецоценке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 данная ситуация недопустима при проведении СОУТ.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Среди требований к экспертам следует отметить обязательное наличие сертификата на право выполнения работ по СОУТ (</w:t>
      </w:r>
      <w:hyperlink r:id="rId22" w:history="1">
        <w:r w:rsidRPr="007854F2">
          <w:rPr>
            <w:rStyle w:val="a4"/>
          </w:rPr>
          <w:t>ч. 1 ст. 20</w:t>
        </w:r>
      </w:hyperlink>
      <w:r w:rsidRPr="007854F2">
        <w:rPr>
          <w:rFonts w:ascii="Times New Roman" w:hAnsi="Times New Roman" w:cs="Times New Roman"/>
        </w:rPr>
        <w:t>). Форма сертификата эксперта будет установлена соответствующим федеральным органом исполнительной власти.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Нарушение порядка проведения </w:t>
      </w:r>
      <w:proofErr w:type="spellStart"/>
      <w:r w:rsidRPr="007854F2">
        <w:rPr>
          <w:rFonts w:ascii="Times New Roman" w:hAnsi="Times New Roman" w:cs="Times New Roman"/>
        </w:rPr>
        <w:t>спецоценки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 попадает под действие </w:t>
      </w:r>
      <w:hyperlink r:id="rId23" w:history="1">
        <w:r w:rsidRPr="007854F2">
          <w:rPr>
            <w:rStyle w:val="a4"/>
          </w:rPr>
          <w:t>КоАП</w:t>
        </w:r>
      </w:hyperlink>
      <w:r w:rsidRPr="007854F2">
        <w:rPr>
          <w:rFonts w:ascii="Times New Roman" w:hAnsi="Times New Roman" w:cs="Times New Roman"/>
        </w:rPr>
        <w:t xml:space="preserve"> РФ.</w:t>
      </w:r>
    </w:p>
    <w:p w:rsidR="00D5249E" w:rsidRPr="007854F2" w:rsidRDefault="00D5249E" w:rsidP="00D5249E">
      <w:pPr>
        <w:pStyle w:val="1"/>
        <w:rPr>
          <w:rFonts w:ascii="Times New Roman" w:eastAsiaTheme="minorEastAsia" w:hAnsi="Times New Roman" w:cs="Times New Roman"/>
        </w:rPr>
      </w:pPr>
      <w:bookmarkStart w:id="3" w:name="sub_46"/>
      <w:r w:rsidRPr="007854F2">
        <w:rPr>
          <w:rFonts w:ascii="Times New Roman" w:eastAsiaTheme="minorEastAsia" w:hAnsi="Times New Roman" w:cs="Times New Roman"/>
        </w:rPr>
        <w:t>Порядок проведения СОУТ</w:t>
      </w:r>
    </w:p>
    <w:bookmarkEnd w:id="3"/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Для проведения СОУТ работодатель должен образовать специальную комиссию, включив в ее состав своих представителей (в том числе специалиста по охране труда), представителей профсоюза или иного представительного органа работников. Состав и порядок деятельности комиссии должен быть утвержден приказом (распоряжением) работодателя. Также работодатель утверждает график проведения СОУТ.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Комиссия утверждает перечень рабочих мест, на которых будет проводиться СОУТ. Обратите внимание, что перечень должен формироваться с учетом аналогичных рабочих мест. </w:t>
      </w:r>
      <w:proofErr w:type="gramStart"/>
      <w:r w:rsidRPr="007854F2">
        <w:rPr>
          <w:rFonts w:ascii="Times New Roman" w:hAnsi="Times New Roman" w:cs="Times New Roman"/>
        </w:rPr>
        <w:t>Аналогичными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исырья</w:t>
      </w:r>
      <w:proofErr w:type="gramEnd"/>
      <w:r w:rsidRPr="007854F2">
        <w:rPr>
          <w:rFonts w:ascii="Times New Roman" w:hAnsi="Times New Roman" w:cs="Times New Roman"/>
        </w:rPr>
        <w:t xml:space="preserve"> </w:t>
      </w:r>
      <w:proofErr w:type="gramStart"/>
      <w:r w:rsidRPr="007854F2">
        <w:rPr>
          <w:rFonts w:ascii="Times New Roman" w:hAnsi="Times New Roman" w:cs="Times New Roman"/>
        </w:rPr>
        <w:t>и обеспечены одинаковыми средствами индивидуальной защиты (</w:t>
      </w:r>
      <w:hyperlink r:id="rId24" w:history="1">
        <w:r w:rsidRPr="007854F2">
          <w:rPr>
            <w:rStyle w:val="a4"/>
          </w:rPr>
          <w:t>ч. 6 ст. 9</w:t>
        </w:r>
      </w:hyperlink>
      <w:r w:rsidRPr="007854F2">
        <w:rPr>
          <w:rFonts w:ascii="Times New Roman" w:hAnsi="Times New Roman" w:cs="Times New Roman"/>
        </w:rPr>
        <w:t>).</w:t>
      </w:r>
      <w:proofErr w:type="gramEnd"/>
      <w:r w:rsidRPr="007854F2">
        <w:rPr>
          <w:rFonts w:ascii="Times New Roman" w:hAnsi="Times New Roman" w:cs="Times New Roman"/>
        </w:rPr>
        <w:t xml:space="preserve"> Например, если рабочие столы секретаря и бухгалтера расположены рядом, эти места не будут признаны аналогичными, так как не выполняется требование соответствия одной и той же профессии. Аналогичными не будут признаны места бухгалтеров, если одно находится в помещении, оборудованном кондиционером, а другое - </w:t>
      </w:r>
      <w:proofErr w:type="gramStart"/>
      <w:r w:rsidRPr="007854F2">
        <w:rPr>
          <w:rFonts w:ascii="Times New Roman" w:hAnsi="Times New Roman" w:cs="Times New Roman"/>
        </w:rPr>
        <w:t>в</w:t>
      </w:r>
      <w:proofErr w:type="gramEnd"/>
      <w:r w:rsidRPr="007854F2">
        <w:rPr>
          <w:rFonts w:ascii="Times New Roman" w:hAnsi="Times New Roman" w:cs="Times New Roman"/>
        </w:rPr>
        <w:t xml:space="preserve"> не оборудованном кондиционером. Если в ходе проведения </w:t>
      </w:r>
      <w:proofErr w:type="gramStart"/>
      <w:r w:rsidRPr="007854F2">
        <w:rPr>
          <w:rFonts w:ascii="Times New Roman" w:hAnsi="Times New Roman" w:cs="Times New Roman"/>
        </w:rPr>
        <w:t>СОУТ</w:t>
      </w:r>
      <w:proofErr w:type="gramEnd"/>
      <w:r w:rsidRPr="007854F2">
        <w:rPr>
          <w:rFonts w:ascii="Times New Roman" w:hAnsi="Times New Roman" w:cs="Times New Roman"/>
        </w:rPr>
        <w:t xml:space="preserve"> хотя бы одно из мест, включенных в перечень, не будет соответствовать признакам аналогичности, СОУТ должна будет пройти на всех рабочих местах, признанных ранее аналогичными (</w:t>
      </w:r>
      <w:hyperlink r:id="rId25" w:history="1">
        <w:r w:rsidRPr="007854F2">
          <w:rPr>
            <w:rStyle w:val="a4"/>
          </w:rPr>
          <w:t>ч. 5 ст. 16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СОУТ может быть </w:t>
      </w:r>
      <w:proofErr w:type="gramStart"/>
      <w:r w:rsidRPr="007854F2">
        <w:rPr>
          <w:rFonts w:ascii="Times New Roman" w:hAnsi="Times New Roman" w:cs="Times New Roman"/>
        </w:rPr>
        <w:t>проведена</w:t>
      </w:r>
      <w:proofErr w:type="gramEnd"/>
      <w:r w:rsidRPr="007854F2">
        <w:rPr>
          <w:rFonts w:ascii="Times New Roman" w:hAnsi="Times New Roman" w:cs="Times New Roman"/>
        </w:rPr>
        <w:t xml:space="preserve"> в отношении 20% общего числа рабочих мест, признанных аналогичными (но не менее чем двух), - ее результаты применяются ко всем аналогичным рабочим местам.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В отношении дистанционных и надомных работников </w:t>
      </w:r>
      <w:proofErr w:type="spellStart"/>
      <w:r w:rsidRPr="007854F2">
        <w:rPr>
          <w:rFonts w:ascii="Times New Roman" w:hAnsi="Times New Roman" w:cs="Times New Roman"/>
        </w:rPr>
        <w:t>спецоценка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 не проводится (</w:t>
      </w:r>
      <w:hyperlink r:id="rId26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3 ст. 3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pStyle w:val="1"/>
        <w:rPr>
          <w:rFonts w:ascii="Times New Roman" w:eastAsiaTheme="minorEastAsia" w:hAnsi="Times New Roman" w:cs="Times New Roman"/>
        </w:rPr>
      </w:pPr>
      <w:bookmarkStart w:id="4" w:name="sub_47"/>
      <w:r w:rsidRPr="007854F2">
        <w:rPr>
          <w:rFonts w:ascii="Times New Roman" w:eastAsiaTheme="minorEastAsia" w:hAnsi="Times New Roman" w:cs="Times New Roman"/>
        </w:rPr>
        <w:t>Идентификация производственных факторов</w:t>
      </w:r>
    </w:p>
    <w:bookmarkEnd w:id="4"/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Как уже было сказано, главная цель СОУТ - это идентификация потенциально вредных и (или) опасных производственных факторов, то есть сопоставление и установление совпадения имеющихся на рабочих местах факторов производственной среды и трудового процесса с аналогичными факторами, предусмотренными классификатором вредных и (или) опасных производственных факторов.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При проведении СОУТ учитываются: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используемые работниками оборудование, материалы и сырье, являющиеся источниками ВОПФ, которые идентифицируются и при наличии которых в случаях, установленных законодательством РФ, проводятся обязательные медосмотры работников;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результаты ранее проводившихся на данных рабочих местах исследований (испытаний) и измерений ВОПФ;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lastRenderedPageBreak/>
        <w:t>- случаи производственного травматизма и (или) установленияпрофзаболевания, возникшие в связи с воздействием на работника на его рабочем месте ВОПФ;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предложения работников по осуществлению на их рабочих местах идентификации потенциально вредных и опасных факторов.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Работодатель обязан предоставить организации, проводящей СОУТ, необходимые сведения, документы и информацию, характеризующие условия труда на рабочих местах, а также разъяснения по вопросам проведения СОУТ и не совершать преднамеренных действий, препятствующих проведению СОУТ и влияющих на результаты оценки (</w:t>
      </w:r>
      <w:hyperlink r:id="rId27" w:history="1">
        <w:r w:rsidRPr="007854F2">
          <w:rPr>
            <w:rStyle w:val="a4"/>
          </w:rPr>
          <w:t>п. 2</w:t>
        </w:r>
      </w:hyperlink>
      <w:r w:rsidRPr="007854F2">
        <w:rPr>
          <w:rFonts w:ascii="Times New Roman" w:hAnsi="Times New Roman" w:cs="Times New Roman"/>
        </w:rPr>
        <w:t xml:space="preserve"> и </w:t>
      </w:r>
      <w:hyperlink r:id="rId28" w:history="1">
        <w:r w:rsidRPr="007854F2">
          <w:rPr>
            <w:rStyle w:val="a4"/>
          </w:rPr>
          <w:t>3 ч. 2 ст. 4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Если ВОПФ не будут идентифицированы, то условия труда на данном рабочем месте комиссия признает допустимыми, а исследования (испытания) и измерения ВОПФ проводиться не станут. Если ВОПФ будут идентифицированы, то комиссия примет решение о проведении соответствующих исследований (испытаний) и измерений (</w:t>
      </w:r>
      <w:hyperlink r:id="rId29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4</w:t>
        </w:r>
      </w:hyperlink>
      <w:r w:rsidRPr="007854F2">
        <w:rPr>
          <w:rFonts w:ascii="Times New Roman" w:hAnsi="Times New Roman" w:cs="Times New Roman"/>
        </w:rPr>
        <w:t xml:space="preserve">, </w:t>
      </w:r>
      <w:hyperlink r:id="rId30" w:history="1">
        <w:r w:rsidRPr="007854F2">
          <w:rPr>
            <w:rStyle w:val="a4"/>
          </w:rPr>
          <w:t>5 ст. 10</w:t>
        </w:r>
      </w:hyperlink>
      <w:r w:rsidRPr="007854F2">
        <w:rPr>
          <w:rFonts w:ascii="Times New Roman" w:hAnsi="Times New Roman" w:cs="Times New Roman"/>
        </w:rPr>
        <w:t>). Обратите внимание: выше в статье были названы рабочие места, идентификация которых не осуществляется (</w:t>
      </w:r>
      <w:hyperlink r:id="rId31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6 ст. 10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pStyle w:val="1"/>
        <w:rPr>
          <w:rFonts w:ascii="Times New Roman" w:eastAsiaTheme="minorEastAsia" w:hAnsi="Times New Roman" w:cs="Times New Roman"/>
        </w:rPr>
      </w:pPr>
      <w:bookmarkStart w:id="5" w:name="sub_48"/>
      <w:r w:rsidRPr="007854F2">
        <w:rPr>
          <w:rFonts w:ascii="Times New Roman" w:eastAsiaTheme="minorEastAsia" w:hAnsi="Times New Roman" w:cs="Times New Roman"/>
        </w:rPr>
        <w:t>Что измеряют и исследуют</w:t>
      </w:r>
    </w:p>
    <w:bookmarkEnd w:id="5"/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 xml:space="preserve">Перечень подлежащих исследованиям (испытаниям) и измерениям ВОПФ на рабочих местах определяется экспертом организации, проводящей СОУТ, исходя из перечня вредных и (или) опасных производственных факторов. Все эти факторы указаны в </w:t>
      </w:r>
      <w:hyperlink r:id="rId32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1</w:t>
        </w:r>
      </w:hyperlink>
      <w:r w:rsidRPr="007854F2">
        <w:rPr>
          <w:rFonts w:ascii="Times New Roman" w:hAnsi="Times New Roman" w:cs="Times New Roman"/>
        </w:rPr>
        <w:t xml:space="preserve"> и </w:t>
      </w:r>
      <w:hyperlink r:id="rId33" w:history="1">
        <w:r w:rsidRPr="007854F2">
          <w:rPr>
            <w:rStyle w:val="a4"/>
          </w:rPr>
          <w:t>2 ст. 13</w:t>
        </w:r>
      </w:hyperlink>
      <w:r w:rsidRPr="007854F2">
        <w:rPr>
          <w:rFonts w:ascii="Times New Roman" w:hAnsi="Times New Roman" w:cs="Times New Roman"/>
        </w:rPr>
        <w:t xml:space="preserve"> Закона о </w:t>
      </w:r>
      <w:proofErr w:type="spellStart"/>
      <w:r w:rsidRPr="007854F2">
        <w:rPr>
          <w:rFonts w:ascii="Times New Roman" w:hAnsi="Times New Roman" w:cs="Times New Roman"/>
        </w:rPr>
        <w:t>спецоценке</w:t>
      </w:r>
      <w:proofErr w:type="spellEnd"/>
      <w:r w:rsidRPr="007854F2">
        <w:rPr>
          <w:rFonts w:ascii="Times New Roman" w:hAnsi="Times New Roman" w:cs="Times New Roman"/>
        </w:rPr>
        <w:t xml:space="preserve"> условий труда.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Измерению подлежат следующие вредные и (или) опасные факторы производственной среды: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физические: аэрозоли, различные шумы, ионизирующие и неионизирующие излучения, переменные электромагнитные поля, параметры микроклимата, световой среды;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химические: химические вещества и смеси, измеряемые в воздухе рабочей зоны и на кожных покровах работников;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- биологические: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Исследованию и измерению также подлежат тяжесть и напряженность трудового процесса.</w:t>
      </w:r>
    </w:p>
    <w:p w:rsidR="00D5249E" w:rsidRPr="007854F2" w:rsidRDefault="00D5249E" w:rsidP="00D5249E">
      <w:pPr>
        <w:pStyle w:val="1"/>
        <w:rPr>
          <w:rFonts w:ascii="Times New Roman" w:eastAsiaTheme="minorEastAsia" w:hAnsi="Times New Roman" w:cs="Times New Roman"/>
        </w:rPr>
      </w:pPr>
      <w:bookmarkStart w:id="6" w:name="sub_49"/>
      <w:r w:rsidRPr="007854F2">
        <w:rPr>
          <w:rFonts w:ascii="Times New Roman" w:eastAsiaTheme="minorEastAsia" w:hAnsi="Times New Roman" w:cs="Times New Roman"/>
        </w:rPr>
        <w:t>Результаты СОУТ</w:t>
      </w:r>
    </w:p>
    <w:bookmarkEnd w:id="6"/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Условия труда по степени вредности и (или) опасности могут быть подразделены на четыре класса: оптимальные, допустимые, вредные и опасные (</w:t>
      </w:r>
      <w:hyperlink r:id="rId34" w:history="1">
        <w:r w:rsidRPr="007854F2">
          <w:rPr>
            <w:rStyle w:val="a4"/>
          </w:rPr>
          <w:t>ст. 14</w:t>
        </w:r>
      </w:hyperlink>
      <w:r w:rsidRPr="007854F2">
        <w:rPr>
          <w:rFonts w:ascii="Times New Roman" w:hAnsi="Times New Roman" w:cs="Times New Roman"/>
        </w:rPr>
        <w:t>). Работодатель вправе требовать от организации, проводящей СОУТ, обоснования результатов оценки (</w:t>
      </w:r>
      <w:hyperlink r:id="rId35" w:history="1">
        <w:r w:rsidRPr="007854F2">
          <w:rPr>
            <w:rStyle w:val="a4"/>
          </w:rPr>
          <w:t>п. 1 ч. 1 ст. 4</w:t>
        </w:r>
      </w:hyperlink>
      <w:r w:rsidRPr="007854F2">
        <w:rPr>
          <w:rFonts w:ascii="Times New Roman" w:hAnsi="Times New Roman" w:cs="Times New Roman"/>
        </w:rPr>
        <w:t>). Работодатель имеет право обжаловать действия организации, проводящей СОУТ (</w:t>
      </w:r>
      <w:hyperlink r:id="rId36" w:history="1">
        <w:r w:rsidRPr="007854F2">
          <w:rPr>
            <w:rStyle w:val="a4"/>
          </w:rPr>
          <w:t>п. 4 ч. 1 ст. 4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Организация, проводящая СОУТ, обязана составить отчет, в который, в числе всего прочего, должен быть включен перечень мероприятий по улучшению условий и охраны труда (</w:t>
      </w:r>
      <w:hyperlink r:id="rId37" w:history="1">
        <w:r w:rsidRPr="007854F2">
          <w:rPr>
            <w:rStyle w:val="a4"/>
          </w:rPr>
          <w:t>п. 8 ч. 1 ст. 15</w:t>
        </w:r>
      </w:hyperlink>
      <w:r w:rsidRPr="007854F2">
        <w:rPr>
          <w:rFonts w:ascii="Times New Roman" w:hAnsi="Times New Roman" w:cs="Times New Roman"/>
        </w:rPr>
        <w:t>). Работодатель обязан реализовывать мероприятия, направленные на улучшение условий труда работников, с учетом результатов СОУТ (</w:t>
      </w:r>
      <w:hyperlink r:id="rId38" w:history="1">
        <w:r w:rsidRPr="007854F2">
          <w:rPr>
            <w:rStyle w:val="a4"/>
          </w:rPr>
          <w:t>п. 6 ч. 2 ст. 4</w:t>
        </w:r>
      </w:hyperlink>
      <w:r w:rsidRPr="007854F2">
        <w:rPr>
          <w:rFonts w:ascii="Times New Roman" w:hAnsi="Times New Roman" w:cs="Times New Roman"/>
        </w:rPr>
        <w:t>). Работодатель обязан ознакомить работников с результатами проведения СОУТ под подпись не позднее 30 календарных дней со дня утверждения отчета о проведении СОУТ (</w:t>
      </w:r>
      <w:hyperlink r:id="rId39" w:history="1">
        <w:r w:rsidRPr="007854F2">
          <w:rPr>
            <w:rStyle w:val="a4"/>
          </w:rPr>
          <w:t>ч. 5 ст. 15</w:t>
        </w:r>
      </w:hyperlink>
      <w:r w:rsidRPr="007854F2">
        <w:rPr>
          <w:rFonts w:ascii="Times New Roman" w:hAnsi="Times New Roman" w:cs="Times New Roman"/>
        </w:rPr>
        <w:t>), а также дать необходимые разъяснения по данному вопросу (</w:t>
      </w:r>
      <w:hyperlink r:id="rId40" w:history="1">
        <w:r w:rsidRPr="007854F2">
          <w:rPr>
            <w:rStyle w:val="a4"/>
          </w:rPr>
          <w:t>п. 5 ч. 2 ст. 4</w:t>
        </w:r>
      </w:hyperlink>
      <w:r w:rsidRPr="007854F2">
        <w:rPr>
          <w:rFonts w:ascii="Times New Roman" w:hAnsi="Times New Roman" w:cs="Times New Roman"/>
        </w:rPr>
        <w:t>).</w:t>
      </w:r>
    </w:p>
    <w:p w:rsidR="00D5249E" w:rsidRPr="007854F2" w:rsidRDefault="00D5249E" w:rsidP="00D5249E">
      <w:pPr>
        <w:rPr>
          <w:rFonts w:ascii="Times New Roman" w:hAnsi="Times New Roman" w:cs="Times New Roman"/>
        </w:rPr>
      </w:pPr>
      <w:r w:rsidRPr="007854F2">
        <w:rPr>
          <w:rFonts w:ascii="Times New Roman" w:hAnsi="Times New Roman" w:cs="Times New Roman"/>
        </w:rPr>
        <w:t>Если работодатель имеет официальный сайт, то информация об установлении классов условий труда на рабочих местах и перечня мероприятий по улучшению условий и охраны труда должна быть размещена на сайте (</w:t>
      </w:r>
      <w:hyperlink r:id="rId41" w:history="1">
        <w:proofErr w:type="gramStart"/>
        <w:r w:rsidRPr="007854F2">
          <w:rPr>
            <w:rStyle w:val="a4"/>
          </w:rPr>
          <w:t>ч</w:t>
        </w:r>
        <w:proofErr w:type="gramEnd"/>
        <w:r w:rsidRPr="007854F2">
          <w:rPr>
            <w:rStyle w:val="a4"/>
          </w:rPr>
          <w:t>. 6 ст. 15</w:t>
        </w:r>
      </w:hyperlink>
      <w:r w:rsidRPr="007854F2">
        <w:rPr>
          <w:rFonts w:ascii="Times New Roman" w:hAnsi="Times New Roman" w:cs="Times New Roman"/>
        </w:rPr>
        <w:t>).</w:t>
      </w:r>
    </w:p>
    <w:p w:rsidR="00F92B8E" w:rsidRPr="007854F2" w:rsidRDefault="00F92B8E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F92B8E" w:rsidRPr="007854F2" w:rsidSect="00B365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F3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218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65EF3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4F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365AF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5249E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49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4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249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D5249E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49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4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249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D5249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76.274/" TargetMode="External"/><Relationship Id="rId13" Type="http://schemas.openxmlformats.org/officeDocument/2006/relationships/hyperlink" Target="garantf1://70452676.0/" TargetMode="External"/><Relationship Id="rId18" Type="http://schemas.openxmlformats.org/officeDocument/2006/relationships/hyperlink" Target="garantf1://70452676.2111/" TargetMode="External"/><Relationship Id="rId26" Type="http://schemas.openxmlformats.org/officeDocument/2006/relationships/hyperlink" Target="garantf1://70452676.33/" TargetMode="External"/><Relationship Id="rId39" Type="http://schemas.openxmlformats.org/officeDocument/2006/relationships/hyperlink" Target="garantf1://70452676.15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452676.224/" TargetMode="External"/><Relationship Id="rId34" Type="http://schemas.openxmlformats.org/officeDocument/2006/relationships/hyperlink" Target="garantf1://70452676.141/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0452676.84/" TargetMode="External"/><Relationship Id="rId12" Type="http://schemas.openxmlformats.org/officeDocument/2006/relationships/hyperlink" Target="garantf1://70452676.171/" TargetMode="External"/><Relationship Id="rId17" Type="http://schemas.openxmlformats.org/officeDocument/2006/relationships/hyperlink" Target="garantf1://70452676.622/" TargetMode="External"/><Relationship Id="rId25" Type="http://schemas.openxmlformats.org/officeDocument/2006/relationships/hyperlink" Target="garantf1://70452676.165/" TargetMode="External"/><Relationship Id="rId33" Type="http://schemas.openxmlformats.org/officeDocument/2006/relationships/hyperlink" Target="garantf1://70452676.132/" TargetMode="External"/><Relationship Id="rId38" Type="http://schemas.openxmlformats.org/officeDocument/2006/relationships/hyperlink" Target="garantf1://70452676.426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452676.19/" TargetMode="External"/><Relationship Id="rId20" Type="http://schemas.openxmlformats.org/officeDocument/2006/relationships/hyperlink" Target="file:///C:\Documents%20and%20Settings\User\&#1056;&#1072;&#1073;&#1086;&#1095;&#1080;&#1081;%20&#1089;&#1090;&#1086;&#1083;\&#1083;&#1077;&#1085;&#1089;&#1082;&#1080;&#1077;%20&#1079;&#1086;&#1088;&#1080;\&#1055;&#1086;&#1095;&#1077;&#1084;%20&#1088;&#1072;&#1073;&#1086;&#1095;&#1077;&#1077;%20&#1084;&#1077;&#1089;&#1090;&#1086;,%20&#1080;&#1083;&#1080;%20&#1057;&#1087;&#1077;&#1094;&#1086;&#1094;&#1077;&#1085;&#1082;&#1072;%20&#1091;&#1089;&#1083;&#1086;&#1074;&#1080;&#1081;%20&#1090;&#1088;&#1091;&#1076;&#1072;%20(&#1052;.&#1043;.%20&#1043;&#1091;&#1089;&#1077;...%20(&#1092;&#1088;&#1072;&#1075;&#1084;&#1077;&#1085;&#1090;).rtf" TargetMode="External"/><Relationship Id="rId29" Type="http://schemas.openxmlformats.org/officeDocument/2006/relationships/hyperlink" Target="garantf1://70452676.104/" TargetMode="External"/><Relationship Id="rId41" Type="http://schemas.openxmlformats.org/officeDocument/2006/relationships/hyperlink" Target="garantf1://70452676.156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0/" TargetMode="External"/><Relationship Id="rId11" Type="http://schemas.openxmlformats.org/officeDocument/2006/relationships/hyperlink" Target="garantf1://70452676.106/" TargetMode="External"/><Relationship Id="rId24" Type="http://schemas.openxmlformats.org/officeDocument/2006/relationships/hyperlink" Target="garantf1://70452676.96/" TargetMode="External"/><Relationship Id="rId32" Type="http://schemas.openxmlformats.org/officeDocument/2006/relationships/hyperlink" Target="garantf1://70452676.131/" TargetMode="External"/><Relationship Id="rId37" Type="http://schemas.openxmlformats.org/officeDocument/2006/relationships/hyperlink" Target="garantf1://70452676.1518/" TargetMode="External"/><Relationship Id="rId40" Type="http://schemas.openxmlformats.org/officeDocument/2006/relationships/hyperlink" Target="garantf1://70452676.425/" TargetMode="External"/><Relationship Id="rId5" Type="http://schemas.openxmlformats.org/officeDocument/2006/relationships/hyperlink" Target="garantf1://70452676.7/" TargetMode="External"/><Relationship Id="rId15" Type="http://schemas.openxmlformats.org/officeDocument/2006/relationships/hyperlink" Target="garantf1://70452676.82/" TargetMode="External"/><Relationship Id="rId23" Type="http://schemas.openxmlformats.org/officeDocument/2006/relationships/hyperlink" Target="garantf1://12025267.0/" TargetMode="External"/><Relationship Id="rId28" Type="http://schemas.openxmlformats.org/officeDocument/2006/relationships/hyperlink" Target="garantf1://70452676.423/" TargetMode="External"/><Relationship Id="rId36" Type="http://schemas.openxmlformats.org/officeDocument/2006/relationships/hyperlink" Target="garantf1://70452676.414/" TargetMode="External"/><Relationship Id="rId10" Type="http://schemas.openxmlformats.org/officeDocument/2006/relationships/hyperlink" Target="garantf1://70452676.276/" TargetMode="External"/><Relationship Id="rId19" Type="http://schemas.openxmlformats.org/officeDocument/2006/relationships/hyperlink" Target="garantf1://70452676.222/" TargetMode="External"/><Relationship Id="rId31" Type="http://schemas.openxmlformats.org/officeDocument/2006/relationships/hyperlink" Target="garantf1://70452676.106/" TargetMode="External"/><Relationship Id="rId44" Type="http://schemas.microsoft.com/office/2007/relationships/stylesWithEffects" Target="stylesWithEffects.xml"/><Relationship Id="rId4" Type="http://schemas.openxmlformats.org/officeDocument/2006/relationships/hyperlink" Target="garantf1://70452676.0/" TargetMode="External"/><Relationship Id="rId9" Type="http://schemas.openxmlformats.org/officeDocument/2006/relationships/hyperlink" Target="garantf1://70452677.0/" TargetMode="External"/><Relationship Id="rId14" Type="http://schemas.openxmlformats.org/officeDocument/2006/relationships/hyperlink" Target="garantf1://70452676.172/" TargetMode="External"/><Relationship Id="rId22" Type="http://schemas.openxmlformats.org/officeDocument/2006/relationships/hyperlink" Target="garantf1://70452676.201/" TargetMode="External"/><Relationship Id="rId27" Type="http://schemas.openxmlformats.org/officeDocument/2006/relationships/hyperlink" Target="garantf1://70452676.422/" TargetMode="External"/><Relationship Id="rId30" Type="http://schemas.openxmlformats.org/officeDocument/2006/relationships/hyperlink" Target="garantf1://70452676.105/" TargetMode="External"/><Relationship Id="rId35" Type="http://schemas.openxmlformats.org/officeDocument/2006/relationships/hyperlink" Target="garantf1://70452676.411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4</cp:revision>
  <dcterms:created xsi:type="dcterms:W3CDTF">2015-01-22T07:44:00Z</dcterms:created>
  <dcterms:modified xsi:type="dcterms:W3CDTF">2015-01-22T07:44:00Z</dcterms:modified>
</cp:coreProperties>
</file>