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D0" w:rsidRDefault="00FF22D0" w:rsidP="00FF22D0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92710</wp:posOffset>
            </wp:positionV>
            <wp:extent cx="685800" cy="876300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2D0" w:rsidRPr="00F82D73" w:rsidRDefault="00FF22D0" w:rsidP="00FF22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F22D0" w:rsidRPr="00F82D73" w:rsidRDefault="00FF22D0" w:rsidP="00FF22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2D0" w:rsidRPr="00F82D73" w:rsidRDefault="00FF22D0" w:rsidP="00FF22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FF22D0" w:rsidRPr="00F82D73" w:rsidRDefault="00FF22D0" w:rsidP="00FF22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2D0" w:rsidRPr="00F82D73" w:rsidRDefault="00FF22D0" w:rsidP="00FF22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FF22D0" w:rsidRPr="00F82D73" w:rsidRDefault="00FF22D0" w:rsidP="00FF22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2D0" w:rsidRPr="00F82D73" w:rsidRDefault="00FF22D0" w:rsidP="00FF22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FF22D0" w:rsidRPr="00F82D73" w:rsidRDefault="00FF22D0" w:rsidP="00FF22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2D0" w:rsidRPr="00F82D73" w:rsidRDefault="00FF22D0" w:rsidP="00FF22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22D0" w:rsidRDefault="00FF22D0" w:rsidP="00FF22D0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/>
      </w:tblPr>
      <w:tblGrid>
        <w:gridCol w:w="3646"/>
        <w:gridCol w:w="3451"/>
        <w:gridCol w:w="3454"/>
      </w:tblGrid>
      <w:tr w:rsidR="00FF22D0" w:rsidRPr="00C71A59" w:rsidTr="00FF22D0">
        <w:trPr>
          <w:trHeight w:val="14"/>
        </w:trPr>
        <w:tc>
          <w:tcPr>
            <w:tcW w:w="3646" w:type="dxa"/>
          </w:tcPr>
          <w:p w:rsidR="00FF22D0" w:rsidRPr="00F82D73" w:rsidRDefault="00FF22D0" w:rsidP="003502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82D7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63E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02D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63E05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Pr="00F82D7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82D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51" w:type="dxa"/>
          </w:tcPr>
          <w:p w:rsidR="00FF22D0" w:rsidRPr="00F82D73" w:rsidRDefault="00FF22D0" w:rsidP="00FF22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2D0" w:rsidRPr="00F82D73" w:rsidRDefault="00FF22D0" w:rsidP="00FF22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D73">
              <w:rPr>
                <w:rFonts w:ascii="Times New Roman" w:hAnsi="Times New Roman" w:cs="Times New Roman"/>
                <w:sz w:val="26"/>
                <w:szCs w:val="26"/>
              </w:rPr>
              <w:t>г.Киренск</w:t>
            </w:r>
          </w:p>
        </w:tc>
        <w:tc>
          <w:tcPr>
            <w:tcW w:w="3454" w:type="dxa"/>
          </w:tcPr>
          <w:p w:rsidR="00FF22D0" w:rsidRPr="00DE5423" w:rsidRDefault="00FF22D0" w:rsidP="00DE54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6A86"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3F" w:rsidRPr="00DE542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F22D0" w:rsidRPr="00C71A59" w:rsidTr="00FF22D0">
        <w:trPr>
          <w:trHeight w:val="14"/>
        </w:trPr>
        <w:tc>
          <w:tcPr>
            <w:tcW w:w="3646" w:type="dxa"/>
          </w:tcPr>
          <w:p w:rsidR="00FF22D0" w:rsidRPr="00140FBA" w:rsidRDefault="00FF22D0" w:rsidP="00FF22D0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51" w:type="dxa"/>
          </w:tcPr>
          <w:p w:rsidR="00FF22D0" w:rsidRPr="00140FBA" w:rsidRDefault="00FF22D0" w:rsidP="00FF22D0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54" w:type="dxa"/>
          </w:tcPr>
          <w:p w:rsidR="00FF22D0" w:rsidRPr="00140FBA" w:rsidRDefault="00FF22D0" w:rsidP="00FF22D0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</w:tbl>
    <w:tbl>
      <w:tblPr>
        <w:tblpPr w:leftFromText="180" w:rightFromText="180" w:vertAnchor="text" w:horzAnchor="margin" w:tblpY="11"/>
        <w:tblW w:w="0" w:type="auto"/>
        <w:tblLook w:val="04A0"/>
      </w:tblPr>
      <w:tblGrid>
        <w:gridCol w:w="6366"/>
      </w:tblGrid>
      <w:tr w:rsidR="00FF22D0" w:rsidRPr="007026C4" w:rsidTr="00777CEA">
        <w:trPr>
          <w:trHeight w:val="581"/>
        </w:trPr>
        <w:tc>
          <w:tcPr>
            <w:tcW w:w="6366" w:type="dxa"/>
          </w:tcPr>
          <w:p w:rsidR="00FF22D0" w:rsidRPr="007026C4" w:rsidRDefault="00FF22D0" w:rsidP="00777CEA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75C7F" w:rsidRPr="007026C4" w:rsidRDefault="00FF22D0" w:rsidP="00777C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="006A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C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программу</w:t>
            </w:r>
            <w:r w:rsidR="00375C7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на 2015-2017</w:t>
            </w:r>
            <w:r w:rsidR="00777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7F">
              <w:rPr>
                <w:rFonts w:ascii="Times New Roman" w:hAnsi="Times New Roman" w:cs="Times New Roman"/>
                <w:sz w:val="24"/>
                <w:szCs w:val="24"/>
              </w:rPr>
              <w:t xml:space="preserve">годы»  </w:t>
            </w:r>
            <w:r w:rsidR="00777CEA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="006A15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подпрограмму </w:t>
            </w:r>
            <w:r w:rsidR="006A151F" w:rsidRPr="003502D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777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1F" w:rsidRPr="003502DB">
              <w:rPr>
                <w:rFonts w:ascii="Times New Roman" w:hAnsi="Times New Roman" w:cs="Times New Roman"/>
                <w:sz w:val="24"/>
                <w:szCs w:val="24"/>
              </w:rPr>
              <w:t>"Повышение эффективности образовательных систем, обеспечивающих современное качество общего образования Киренского района"</w:t>
            </w:r>
            <w:r w:rsidR="006A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2D0" w:rsidRPr="007026C4" w:rsidRDefault="00FF22D0" w:rsidP="00777CEA">
            <w:pPr>
              <w:spacing w:line="240" w:lineRule="auto"/>
              <w:ind w:left="8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D0" w:rsidRPr="007026C4" w:rsidRDefault="00FF22D0" w:rsidP="00777C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7CEA" w:rsidRDefault="00FF22D0" w:rsidP="00777CEA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 w:rsidRPr="007026C4">
        <w:rPr>
          <w:sz w:val="24"/>
          <w:szCs w:val="24"/>
        </w:rPr>
        <w:tab/>
      </w:r>
      <w:r w:rsidR="006A151F" w:rsidRPr="00777CEA">
        <w:rPr>
          <w:sz w:val="24"/>
          <w:szCs w:val="24"/>
        </w:rPr>
        <w:t xml:space="preserve"> </w:t>
      </w:r>
    </w:p>
    <w:p w:rsidR="00777CEA" w:rsidRDefault="00777CEA" w:rsidP="00777CEA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</w:p>
    <w:p w:rsidR="00777CEA" w:rsidRDefault="00777CEA" w:rsidP="00777CEA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</w:p>
    <w:p w:rsidR="00777CEA" w:rsidRDefault="00777CEA" w:rsidP="00777CEA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</w:p>
    <w:p w:rsidR="00777CEA" w:rsidRDefault="00777CEA" w:rsidP="00777CEA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</w:p>
    <w:p w:rsidR="00777CEA" w:rsidRDefault="00777CEA" w:rsidP="00777CEA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</w:p>
    <w:p w:rsidR="00777CEA" w:rsidRDefault="00777CEA" w:rsidP="00777CEA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</w:p>
    <w:p w:rsidR="00777CEA" w:rsidRDefault="00777CEA" w:rsidP="00777CEA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</w:p>
    <w:p w:rsidR="00777CEA" w:rsidRDefault="00375C7F" w:rsidP="00777CEA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proofErr w:type="gramStart"/>
      <w:r w:rsidRPr="00777CEA">
        <w:rPr>
          <w:sz w:val="24"/>
          <w:szCs w:val="24"/>
        </w:rPr>
        <w:t xml:space="preserve">В целях повышения доступности и улучшения </w:t>
      </w:r>
      <w:r w:rsidR="00777CEA" w:rsidRPr="00777CEA">
        <w:rPr>
          <w:sz w:val="24"/>
          <w:szCs w:val="24"/>
        </w:rPr>
        <w:t>качества образования,</w:t>
      </w:r>
      <w:r w:rsidRPr="00777CEA">
        <w:rPr>
          <w:sz w:val="24"/>
          <w:szCs w:val="24"/>
        </w:rPr>
        <w:t xml:space="preserve"> создания безопасных условий содержания детей в образовательных</w:t>
      </w:r>
      <w:r w:rsidR="00777CEA" w:rsidRPr="00777CEA">
        <w:rPr>
          <w:sz w:val="24"/>
          <w:szCs w:val="24"/>
        </w:rPr>
        <w:t xml:space="preserve"> организациях, в соответствии с п.2</w:t>
      </w:r>
      <w:r w:rsidRPr="00777CEA">
        <w:rPr>
          <w:sz w:val="24"/>
          <w:szCs w:val="24"/>
        </w:rPr>
        <w:t xml:space="preserve"> ст.179 Бюджетного кодекса Российской Федерации,</w:t>
      </w:r>
      <w:r w:rsidR="00777CEA" w:rsidRPr="00777CEA">
        <w:rPr>
          <w:sz w:val="24"/>
          <w:szCs w:val="24"/>
        </w:rPr>
        <w:t xml:space="preserve"> </w:t>
      </w:r>
      <w:r w:rsidR="00777CEA">
        <w:rPr>
          <w:sz w:val="24"/>
          <w:szCs w:val="24"/>
        </w:rPr>
        <w:tab/>
        <w:t>в</w:t>
      </w:r>
      <w:r w:rsidR="00777CEA" w:rsidRPr="007026C4">
        <w:rPr>
          <w:sz w:val="24"/>
          <w:szCs w:val="24"/>
        </w:rPr>
        <w:t xml:space="preserve"> </w:t>
      </w:r>
      <w:r w:rsidR="00777CEA">
        <w:rPr>
          <w:sz w:val="24"/>
          <w:szCs w:val="24"/>
        </w:rPr>
        <w:t>соответствии с Федеральным Законом от 06 октября 2003 года № 131- ФЗ «Об общих принципах организации местного самоуправления  в Российской Федерации», статьи 42., 43., Устава муниципального образования, Постановлением администрации от 04.09.2013г № 690</w:t>
      </w:r>
      <w:proofErr w:type="gramEnd"/>
      <w:r w:rsidR="00777CEA">
        <w:rPr>
          <w:sz w:val="24"/>
          <w:szCs w:val="24"/>
        </w:rPr>
        <w:t xml:space="preserve"> «Об утверждении Положения  о порядке принятия  решений о разработке, реализации и оценке эффективности муниципальных программ Киренского района»,</w:t>
      </w:r>
    </w:p>
    <w:p w:rsidR="00FF22D0" w:rsidRPr="00777CEA" w:rsidRDefault="00777CEA" w:rsidP="00777CEA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7CEA" w:rsidRPr="005A683D" w:rsidRDefault="00FF22D0" w:rsidP="00777CEA">
      <w:pPr>
        <w:ind w:firstLine="708"/>
        <w:jc w:val="center"/>
        <w:outlineLvl w:val="0"/>
        <w:rPr>
          <w:b/>
        </w:rPr>
      </w:pPr>
      <w:bookmarkStart w:id="0" w:name="bookmark0"/>
      <w:r w:rsidRPr="00777CEA">
        <w:rPr>
          <w:rFonts w:ascii="Times New Roman" w:hAnsi="Times New Roman" w:cs="Times New Roman"/>
          <w:b/>
          <w:sz w:val="24"/>
          <w:szCs w:val="24"/>
        </w:rPr>
        <w:t>ПОСТАНОВЛЯЮ:</w:t>
      </w:r>
      <w:bookmarkEnd w:id="0"/>
      <w:r w:rsidR="00777CEA" w:rsidRPr="00777CEA">
        <w:rPr>
          <w:b/>
        </w:rPr>
        <w:t xml:space="preserve"> </w:t>
      </w:r>
      <w:r w:rsidR="00777CEA">
        <w:rPr>
          <w:b/>
        </w:rPr>
        <w:t xml:space="preserve"> </w:t>
      </w:r>
    </w:p>
    <w:p w:rsidR="00375C7F" w:rsidRPr="00777CEA" w:rsidRDefault="00777CEA" w:rsidP="00777CE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0148" w:rsidRPr="00777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148" w:rsidRPr="00777CE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D77D6">
        <w:rPr>
          <w:rFonts w:ascii="Times New Roman" w:hAnsi="Times New Roman" w:cs="Times New Roman"/>
          <w:sz w:val="24"/>
          <w:szCs w:val="24"/>
        </w:rPr>
        <w:t>изменения</w:t>
      </w:r>
      <w:r w:rsidR="00BD77D6" w:rsidRPr="00777CEA">
        <w:rPr>
          <w:rFonts w:ascii="Times New Roman" w:hAnsi="Times New Roman" w:cs="Times New Roman"/>
          <w:sz w:val="24"/>
          <w:szCs w:val="24"/>
        </w:rPr>
        <w:t xml:space="preserve"> </w:t>
      </w:r>
      <w:r w:rsidR="00790148" w:rsidRPr="00777CEA">
        <w:rPr>
          <w:rFonts w:ascii="Times New Roman" w:hAnsi="Times New Roman" w:cs="Times New Roman"/>
          <w:sz w:val="24"/>
          <w:szCs w:val="24"/>
        </w:rPr>
        <w:t>в приложение 3 «</w:t>
      </w: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Киренского района </w:t>
      </w:r>
      <w:r w:rsidR="00790148" w:rsidRPr="00777C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образования на 2015 – 2017 годы» за счет средств бюджета МО Киренский район</w:t>
      </w:r>
      <w:r w:rsidR="00790148" w:rsidRPr="00777CEA">
        <w:rPr>
          <w:rFonts w:ascii="Times New Roman" w:hAnsi="Times New Roman" w:cs="Times New Roman"/>
          <w:sz w:val="24"/>
          <w:szCs w:val="24"/>
        </w:rPr>
        <w:t>»</w:t>
      </w:r>
      <w:r w:rsidR="00790148" w:rsidRPr="00777C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0148" w:rsidRPr="00777CEA">
        <w:rPr>
          <w:rFonts w:ascii="Times New Roman" w:hAnsi="Times New Roman" w:cs="Times New Roman"/>
          <w:sz w:val="24"/>
          <w:szCs w:val="24"/>
        </w:rPr>
        <w:t>муниципальной  программы «Развитие образования на 2015-2017</w:t>
      </w:r>
      <w:r w:rsidR="00BD77D6">
        <w:rPr>
          <w:rFonts w:ascii="Times New Roman" w:hAnsi="Times New Roman" w:cs="Times New Roman"/>
          <w:sz w:val="24"/>
          <w:szCs w:val="24"/>
        </w:rPr>
        <w:t xml:space="preserve"> </w:t>
      </w:r>
      <w:r w:rsidR="00790148" w:rsidRPr="00777CEA">
        <w:rPr>
          <w:rFonts w:ascii="Times New Roman" w:hAnsi="Times New Roman" w:cs="Times New Roman"/>
          <w:sz w:val="24"/>
          <w:szCs w:val="24"/>
        </w:rPr>
        <w:t xml:space="preserve">годы», </w:t>
      </w:r>
      <w:r>
        <w:rPr>
          <w:rFonts w:ascii="Times New Roman" w:hAnsi="Times New Roman" w:cs="Times New Roman"/>
          <w:sz w:val="24"/>
          <w:szCs w:val="24"/>
        </w:rPr>
        <w:t>утвержденной</w:t>
      </w:r>
      <w:r w:rsidRPr="00777CE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Киренского муниципального района от 11.09.2014 года № 957 </w:t>
      </w:r>
      <w:r w:rsidR="00BD77D6">
        <w:rPr>
          <w:rFonts w:ascii="Times New Roman" w:hAnsi="Times New Roman" w:cs="Times New Roman"/>
          <w:sz w:val="24"/>
          <w:szCs w:val="24"/>
        </w:rPr>
        <w:t xml:space="preserve"> с </w:t>
      </w:r>
      <w:r w:rsidR="00BD77D6" w:rsidRPr="005F5161">
        <w:rPr>
          <w:rFonts w:ascii="Times New Roman" w:hAnsi="Times New Roman" w:cs="Times New Roman"/>
          <w:sz w:val="24"/>
          <w:szCs w:val="24"/>
        </w:rPr>
        <w:t>измене</w:t>
      </w:r>
      <w:r w:rsidR="00BD77D6">
        <w:rPr>
          <w:rFonts w:ascii="Times New Roman" w:hAnsi="Times New Roman" w:cs="Times New Roman"/>
          <w:sz w:val="24"/>
          <w:szCs w:val="24"/>
        </w:rPr>
        <w:t>ниями, внесенными постановлением</w:t>
      </w:r>
      <w:r w:rsidR="00BD77D6" w:rsidRPr="005F5161">
        <w:rPr>
          <w:rFonts w:ascii="Times New Roman" w:hAnsi="Times New Roman" w:cs="Times New Roman"/>
          <w:sz w:val="24"/>
          <w:szCs w:val="24"/>
        </w:rPr>
        <w:t xml:space="preserve">  от 31.12.2014 года № 1447</w:t>
      </w:r>
      <w:r w:rsidR="00BD77D6">
        <w:rPr>
          <w:rFonts w:ascii="Times New Roman" w:hAnsi="Times New Roman" w:cs="Times New Roman"/>
          <w:sz w:val="24"/>
          <w:szCs w:val="24"/>
        </w:rPr>
        <w:t>.</w:t>
      </w:r>
      <w:r w:rsidR="00790148" w:rsidRPr="00777CEA">
        <w:rPr>
          <w:rFonts w:ascii="Times New Roman" w:hAnsi="Times New Roman" w:cs="Times New Roman"/>
          <w:sz w:val="24"/>
          <w:szCs w:val="24"/>
        </w:rPr>
        <w:t xml:space="preserve">  (прилагается)</w:t>
      </w:r>
      <w:r w:rsidR="005F5161">
        <w:rPr>
          <w:rFonts w:ascii="Times New Roman" w:hAnsi="Times New Roman" w:cs="Times New Roman"/>
          <w:sz w:val="24"/>
          <w:szCs w:val="24"/>
        </w:rPr>
        <w:t>.</w:t>
      </w:r>
      <w:r w:rsidR="00790148" w:rsidRPr="00777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5C7F" w:rsidRPr="00777CEA" w:rsidRDefault="00790148" w:rsidP="00777CEA">
      <w:pPr>
        <w:pStyle w:val="a4"/>
        <w:spacing w:line="276" w:lineRule="auto"/>
        <w:ind w:left="502"/>
        <w:jc w:val="both"/>
      </w:pPr>
      <w:r w:rsidRPr="00777CEA">
        <w:t xml:space="preserve"> </w:t>
      </w:r>
    </w:p>
    <w:p w:rsidR="005F5161" w:rsidRDefault="009A7105" w:rsidP="005F516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7CE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75C7F" w:rsidRPr="00777CEA">
        <w:rPr>
          <w:rFonts w:ascii="Times New Roman" w:hAnsi="Times New Roman" w:cs="Times New Roman"/>
          <w:sz w:val="24"/>
          <w:szCs w:val="24"/>
        </w:rPr>
        <w:t>Внести</w:t>
      </w:r>
      <w:r w:rsidR="00790148" w:rsidRPr="00777CEA">
        <w:rPr>
          <w:rFonts w:ascii="Times New Roman" w:hAnsi="Times New Roman" w:cs="Times New Roman"/>
          <w:sz w:val="24"/>
          <w:szCs w:val="24"/>
        </w:rPr>
        <w:t xml:space="preserve"> в</w:t>
      </w:r>
      <w:r w:rsidR="00375C7F" w:rsidRPr="00777CEA">
        <w:rPr>
          <w:rFonts w:ascii="Times New Roman" w:hAnsi="Times New Roman" w:cs="Times New Roman"/>
          <w:sz w:val="24"/>
          <w:szCs w:val="24"/>
        </w:rPr>
        <w:t xml:space="preserve"> </w:t>
      </w:r>
      <w:r w:rsidR="00F87A8E">
        <w:rPr>
          <w:rFonts w:ascii="Times New Roman" w:hAnsi="Times New Roman" w:cs="Times New Roman"/>
          <w:sz w:val="24"/>
          <w:szCs w:val="24"/>
        </w:rPr>
        <w:t>подпрограмму</w:t>
      </w:r>
      <w:r w:rsidR="006A151F" w:rsidRPr="00777CEA">
        <w:rPr>
          <w:rFonts w:ascii="Times New Roman" w:hAnsi="Times New Roman" w:cs="Times New Roman"/>
          <w:sz w:val="24"/>
          <w:szCs w:val="24"/>
        </w:rPr>
        <w:t xml:space="preserve"> № 2 "Повышение эффективности образовательных систем, обеспечивающих современное качество общего образования Киренского района"</w:t>
      </w:r>
      <w:r w:rsidR="005F5161">
        <w:rPr>
          <w:rFonts w:ascii="Times New Roman" w:hAnsi="Times New Roman" w:cs="Times New Roman"/>
          <w:sz w:val="24"/>
          <w:szCs w:val="24"/>
        </w:rPr>
        <w:t>,</w:t>
      </w:r>
      <w:r w:rsidR="006A151F" w:rsidRPr="00777CEA">
        <w:rPr>
          <w:rFonts w:ascii="Times New Roman" w:hAnsi="Times New Roman" w:cs="Times New Roman"/>
          <w:sz w:val="24"/>
          <w:szCs w:val="24"/>
        </w:rPr>
        <w:t xml:space="preserve"> </w:t>
      </w:r>
      <w:r w:rsidR="00536233">
        <w:rPr>
          <w:rFonts w:ascii="Times New Roman" w:hAnsi="Times New Roman" w:cs="Times New Roman"/>
          <w:sz w:val="24"/>
          <w:szCs w:val="24"/>
        </w:rPr>
        <w:t>утвержденн</w:t>
      </w:r>
      <w:r w:rsidR="00F87A8E">
        <w:rPr>
          <w:rFonts w:ascii="Times New Roman" w:hAnsi="Times New Roman" w:cs="Times New Roman"/>
          <w:sz w:val="24"/>
          <w:szCs w:val="24"/>
        </w:rPr>
        <w:t>ую</w:t>
      </w:r>
      <w:r w:rsidR="005F5161" w:rsidRPr="005F516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11.09.2014</w:t>
      </w:r>
      <w:r w:rsidR="005F5161">
        <w:rPr>
          <w:rFonts w:ascii="Times New Roman" w:hAnsi="Times New Roman" w:cs="Times New Roman"/>
          <w:sz w:val="24"/>
          <w:szCs w:val="24"/>
        </w:rPr>
        <w:t xml:space="preserve"> </w:t>
      </w:r>
      <w:r w:rsidR="005F5161" w:rsidRPr="005F5161">
        <w:rPr>
          <w:rFonts w:ascii="Times New Roman" w:hAnsi="Times New Roman" w:cs="Times New Roman"/>
          <w:sz w:val="24"/>
          <w:szCs w:val="24"/>
        </w:rPr>
        <w:t>года  № 957 с измене</w:t>
      </w:r>
      <w:r w:rsidR="005F5161">
        <w:rPr>
          <w:rFonts w:ascii="Times New Roman" w:hAnsi="Times New Roman" w:cs="Times New Roman"/>
          <w:sz w:val="24"/>
          <w:szCs w:val="24"/>
        </w:rPr>
        <w:t>ниями, внесенными постановлением</w:t>
      </w:r>
      <w:r w:rsidR="005F5161" w:rsidRPr="005F5161">
        <w:rPr>
          <w:rFonts w:ascii="Times New Roman" w:hAnsi="Times New Roman" w:cs="Times New Roman"/>
          <w:sz w:val="24"/>
          <w:szCs w:val="24"/>
        </w:rPr>
        <w:t xml:space="preserve">  от 31.12.2014 года № 1447</w:t>
      </w:r>
      <w:r w:rsidR="005F5161">
        <w:rPr>
          <w:rFonts w:ascii="Times New Roman" w:hAnsi="Times New Roman" w:cs="Times New Roman"/>
          <w:sz w:val="24"/>
          <w:szCs w:val="24"/>
        </w:rPr>
        <w:t>, согласно приложению 1.</w:t>
      </w:r>
    </w:p>
    <w:p w:rsidR="005F5161" w:rsidRDefault="005F5161" w:rsidP="005F516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над</w:t>
      </w:r>
      <w:r w:rsidR="00375C7F" w:rsidRPr="00777CE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77CEA">
        <w:rPr>
          <w:rFonts w:ascii="Times New Roman" w:hAnsi="Times New Roman" w:cs="Times New Roman"/>
          <w:iCs/>
          <w:color w:val="000000"/>
          <w:sz w:val="24"/>
          <w:szCs w:val="24"/>
        </w:rPr>
        <w:t>начальника управления образования Киренского муниципального района</w:t>
      </w:r>
      <w:r w:rsidRPr="00777CEA">
        <w:rPr>
          <w:rFonts w:ascii="Times New Roman" w:hAnsi="Times New Roman" w:cs="Times New Roman"/>
          <w:sz w:val="24"/>
          <w:szCs w:val="24"/>
        </w:rPr>
        <w:t xml:space="preserve"> </w:t>
      </w:r>
      <w:r w:rsidR="00375C7F" w:rsidRPr="00777CEA">
        <w:rPr>
          <w:rFonts w:ascii="Times New Roman" w:hAnsi="Times New Roman" w:cs="Times New Roman"/>
          <w:sz w:val="24"/>
          <w:szCs w:val="24"/>
        </w:rPr>
        <w:t>Ст</w:t>
      </w:r>
      <w:r w:rsidR="00375C7F" w:rsidRPr="00777CEA">
        <w:rPr>
          <w:rFonts w:ascii="Times New Roman" w:hAnsi="Times New Roman" w:cs="Times New Roman"/>
          <w:iCs/>
          <w:color w:val="000000"/>
          <w:sz w:val="24"/>
          <w:szCs w:val="24"/>
        </w:rPr>
        <w:t>релкову 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.П.</w:t>
      </w:r>
      <w:r w:rsidR="00375C7F" w:rsidRPr="00777CE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75C7F" w:rsidRPr="00777CEA" w:rsidRDefault="005F5161" w:rsidP="005F516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</w:t>
      </w:r>
      <w:r w:rsidR="00375C7F" w:rsidRPr="00777CEA">
        <w:rPr>
          <w:rFonts w:ascii="Times New Roman" w:hAnsi="Times New Roman" w:cs="Times New Roman"/>
          <w:sz w:val="24"/>
          <w:szCs w:val="24"/>
        </w:rPr>
        <w:t>остановление  опубликовать в Бюллетене нормативно-правовых актов Киренского муниципального района «Киренский районный вестник» и на официальном сайте администрации Киренского муниципального района.</w:t>
      </w:r>
    </w:p>
    <w:p w:rsidR="00375C7F" w:rsidRPr="00790148" w:rsidRDefault="005F5161" w:rsidP="00375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Настоящее П</w:t>
      </w:r>
      <w:r w:rsidR="00375C7F" w:rsidRPr="00790148">
        <w:rPr>
          <w:rFonts w:ascii="Times New Roman" w:hAnsi="Times New Roman" w:cs="Times New Roman"/>
          <w:sz w:val="24"/>
          <w:szCs w:val="24"/>
        </w:rPr>
        <w:t>остановление вступает в силу с момента опубликования.</w:t>
      </w:r>
    </w:p>
    <w:p w:rsidR="00FF22D0" w:rsidRPr="00790148" w:rsidRDefault="00FF22D0" w:rsidP="006A151F">
      <w:pPr>
        <w:pStyle w:val="a4"/>
        <w:spacing w:line="276" w:lineRule="auto"/>
        <w:jc w:val="both"/>
        <w:rPr>
          <w:b/>
        </w:rPr>
      </w:pPr>
    </w:p>
    <w:p w:rsidR="00FF22D0" w:rsidRPr="007D4A61" w:rsidRDefault="00FF22D0" w:rsidP="00FF22D0">
      <w:pPr>
        <w:pStyle w:val="11"/>
        <w:keepNext/>
        <w:keepLines/>
        <w:shd w:val="clear" w:color="auto" w:fill="auto"/>
        <w:ind w:left="1000" w:firstLine="0"/>
        <w:rPr>
          <w:b/>
          <w:sz w:val="24"/>
          <w:szCs w:val="24"/>
        </w:rPr>
      </w:pPr>
    </w:p>
    <w:p w:rsidR="00940EB0" w:rsidRDefault="00FF22D0" w:rsidP="00FF22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E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EB0" w:rsidRPr="00940E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5161" w:rsidRDefault="005F5161" w:rsidP="00FF22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F5161" w:rsidRDefault="005F5161" w:rsidP="00FF22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61" w:rsidRDefault="005F5161" w:rsidP="00FF22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2D0" w:rsidRPr="00940EB0" w:rsidRDefault="00940EB0" w:rsidP="00FF22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40EB0">
        <w:rPr>
          <w:rFonts w:ascii="Times New Roman" w:hAnsi="Times New Roman" w:cs="Times New Roman"/>
          <w:b/>
          <w:sz w:val="24"/>
          <w:szCs w:val="24"/>
        </w:rPr>
        <w:t xml:space="preserve">.о.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Е.А.Чудинова</w:t>
      </w:r>
      <w:proofErr w:type="spellEnd"/>
      <w:r w:rsidR="00FF22D0" w:rsidRPr="00940E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40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D0" w:rsidRPr="00940E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FF22D0" w:rsidRDefault="00FF22D0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F5161" w:rsidRDefault="005F5161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F5161" w:rsidRDefault="005F5161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F5161" w:rsidRDefault="005F5161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F5161" w:rsidRDefault="005F5161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F5161" w:rsidRDefault="005F5161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F5161" w:rsidRDefault="005F5161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F5161" w:rsidRDefault="005F5161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F5161" w:rsidRDefault="005F5161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F5161" w:rsidRDefault="005F5161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C7F" w:rsidRDefault="00375C7F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F22D0" w:rsidRPr="007026C4" w:rsidRDefault="00FF22D0" w:rsidP="00FF22D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F22D0" w:rsidRDefault="00FF22D0" w:rsidP="00FF22D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26C4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FF22D0" w:rsidRDefault="00FF22D0" w:rsidP="00FF22D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E5423" w:rsidRDefault="00DE5423" w:rsidP="00DE542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F22D0" w:rsidRPr="00DE5423" w:rsidRDefault="00940EB0" w:rsidP="00FF22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F22D0" w:rsidRPr="00DE5423">
        <w:rPr>
          <w:rFonts w:ascii="Times New Roman" w:hAnsi="Times New Roman" w:cs="Times New Roman"/>
          <w:sz w:val="24"/>
          <w:szCs w:val="24"/>
        </w:rPr>
        <w:t xml:space="preserve">.о. начальника финансового управления                   </w:t>
      </w:r>
      <w:r w:rsidR="00DE54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2D0" w:rsidRPr="00DE5423">
        <w:rPr>
          <w:rFonts w:ascii="Times New Roman" w:hAnsi="Times New Roman" w:cs="Times New Roman"/>
          <w:sz w:val="24"/>
          <w:szCs w:val="24"/>
        </w:rPr>
        <w:t xml:space="preserve"> </w:t>
      </w:r>
      <w:r w:rsidR="003502DB" w:rsidRPr="00DE5423">
        <w:rPr>
          <w:rFonts w:ascii="Times New Roman" w:hAnsi="Times New Roman" w:cs="Times New Roman"/>
          <w:sz w:val="24"/>
          <w:szCs w:val="24"/>
        </w:rPr>
        <w:t xml:space="preserve"> </w:t>
      </w:r>
      <w:r w:rsidR="00FC0DFB" w:rsidRPr="00DE5423">
        <w:rPr>
          <w:rFonts w:ascii="Times New Roman" w:hAnsi="Times New Roman" w:cs="Times New Roman"/>
          <w:sz w:val="24"/>
          <w:szCs w:val="24"/>
        </w:rPr>
        <w:t>_</w:t>
      </w:r>
      <w:r w:rsidR="00FF22D0" w:rsidRPr="00DE5423">
        <w:rPr>
          <w:rFonts w:ascii="Times New Roman" w:hAnsi="Times New Roman" w:cs="Times New Roman"/>
          <w:sz w:val="24"/>
          <w:szCs w:val="24"/>
        </w:rPr>
        <w:t>__________Е.В. Карелина</w:t>
      </w:r>
    </w:p>
    <w:p w:rsidR="00FF22D0" w:rsidRPr="00DE5423" w:rsidRDefault="00FF22D0" w:rsidP="00FF22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22D0" w:rsidRPr="00DE5423" w:rsidRDefault="00FF22D0" w:rsidP="00FF22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22D0" w:rsidRPr="00DE5423" w:rsidRDefault="00FF22D0" w:rsidP="00FF22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423">
        <w:rPr>
          <w:rFonts w:ascii="Times New Roman" w:hAnsi="Times New Roman" w:cs="Times New Roman"/>
          <w:sz w:val="24"/>
          <w:szCs w:val="24"/>
        </w:rPr>
        <w:t>Заведующая отделом по экономике администрации</w:t>
      </w:r>
    </w:p>
    <w:p w:rsidR="00FF22D0" w:rsidRPr="00DE5423" w:rsidRDefault="00FF22D0" w:rsidP="00FF22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423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</w:t>
      </w:r>
      <w:r w:rsidR="003502DB" w:rsidRPr="00DE54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5423">
        <w:rPr>
          <w:rFonts w:ascii="Times New Roman" w:hAnsi="Times New Roman" w:cs="Times New Roman"/>
          <w:sz w:val="24"/>
          <w:szCs w:val="24"/>
        </w:rPr>
        <w:t xml:space="preserve">  </w:t>
      </w:r>
      <w:r w:rsidR="003502DB" w:rsidRPr="00DE5423">
        <w:rPr>
          <w:rFonts w:ascii="Times New Roman" w:hAnsi="Times New Roman" w:cs="Times New Roman"/>
          <w:sz w:val="24"/>
          <w:szCs w:val="24"/>
        </w:rPr>
        <w:t xml:space="preserve">    </w:t>
      </w:r>
      <w:r w:rsidRPr="00DE5423">
        <w:rPr>
          <w:rFonts w:ascii="Times New Roman" w:hAnsi="Times New Roman" w:cs="Times New Roman"/>
          <w:sz w:val="24"/>
          <w:szCs w:val="24"/>
        </w:rPr>
        <w:t xml:space="preserve">_____________С.А. </w:t>
      </w:r>
      <w:proofErr w:type="spellStart"/>
      <w:r w:rsidRPr="00DE5423">
        <w:rPr>
          <w:rFonts w:ascii="Times New Roman" w:hAnsi="Times New Roman" w:cs="Times New Roman"/>
          <w:sz w:val="24"/>
          <w:szCs w:val="24"/>
        </w:rPr>
        <w:t>Килячкова</w:t>
      </w:r>
      <w:proofErr w:type="spellEnd"/>
    </w:p>
    <w:p w:rsidR="00FF22D0" w:rsidRPr="00DE5423" w:rsidRDefault="00DE5423" w:rsidP="00FF22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0DFB" w:rsidRPr="00DE5423" w:rsidRDefault="00FC0DFB" w:rsidP="00FC0D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0DFB" w:rsidRPr="00DE5423" w:rsidRDefault="00FC0DFB" w:rsidP="00FC0D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423">
        <w:rPr>
          <w:rFonts w:ascii="Times New Roman" w:hAnsi="Times New Roman" w:cs="Times New Roman"/>
          <w:sz w:val="24"/>
          <w:szCs w:val="24"/>
        </w:rPr>
        <w:t xml:space="preserve">Заведующий правовым отделом                                      </w:t>
      </w:r>
      <w:r w:rsidR="00DE54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5423">
        <w:rPr>
          <w:rFonts w:ascii="Times New Roman" w:hAnsi="Times New Roman" w:cs="Times New Roman"/>
          <w:sz w:val="24"/>
          <w:szCs w:val="24"/>
        </w:rPr>
        <w:t xml:space="preserve"> ___________ А.В.</w:t>
      </w:r>
      <w:r w:rsidR="003502DB" w:rsidRPr="00DE5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423">
        <w:rPr>
          <w:rFonts w:ascii="Times New Roman" w:hAnsi="Times New Roman" w:cs="Times New Roman"/>
          <w:sz w:val="24"/>
          <w:szCs w:val="24"/>
        </w:rPr>
        <w:t>Воробъев</w:t>
      </w:r>
      <w:proofErr w:type="spellEnd"/>
    </w:p>
    <w:p w:rsidR="00FC0DFB" w:rsidRPr="00DE5423" w:rsidRDefault="00FC0DFB" w:rsidP="00FC0D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5423" w:rsidRPr="00DE5423" w:rsidRDefault="00DE5423" w:rsidP="00FC0D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5423" w:rsidRPr="00DE5423" w:rsidRDefault="005F5161" w:rsidP="00DE54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DE5423" w:rsidRPr="00DE5423">
        <w:rPr>
          <w:rFonts w:ascii="Times New Roman" w:hAnsi="Times New Roman" w:cs="Times New Roman"/>
          <w:sz w:val="24"/>
          <w:szCs w:val="24"/>
        </w:rPr>
        <w:t xml:space="preserve">правления образования                            </w:t>
      </w:r>
      <w:r w:rsidR="00DE54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5423" w:rsidRPr="00DE54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423" w:rsidRPr="00DE5423" w:rsidRDefault="00DE5423" w:rsidP="00DE54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4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E5423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="006A151F">
        <w:rPr>
          <w:rFonts w:ascii="Times New Roman" w:hAnsi="Times New Roman" w:cs="Times New Roman"/>
          <w:sz w:val="24"/>
          <w:szCs w:val="24"/>
        </w:rPr>
        <w:t xml:space="preserve"> </w:t>
      </w:r>
      <w:r w:rsidR="006A151F" w:rsidRPr="00DE5423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E5423" w:rsidRPr="00DE5423" w:rsidRDefault="00DE5423" w:rsidP="00DE54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5423">
        <w:rPr>
          <w:rFonts w:ascii="Times New Roman" w:hAnsi="Times New Roman" w:cs="Times New Roman"/>
          <w:sz w:val="24"/>
          <w:szCs w:val="24"/>
        </w:rPr>
        <w:t xml:space="preserve">района    </w:t>
      </w:r>
      <w:r w:rsidR="006A1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A151F" w:rsidRPr="00DE5423">
        <w:rPr>
          <w:rFonts w:ascii="Times New Roman" w:hAnsi="Times New Roman" w:cs="Times New Roman"/>
          <w:sz w:val="24"/>
          <w:szCs w:val="24"/>
        </w:rPr>
        <w:t>____________ Л.П. Стрелкова</w:t>
      </w:r>
    </w:p>
    <w:p w:rsidR="00FC0DFB" w:rsidRPr="00DF4B07" w:rsidRDefault="00FC0DFB" w:rsidP="00FC0D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C0DFB" w:rsidRPr="007026C4" w:rsidRDefault="00FC0DFB" w:rsidP="00FC0DFB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F22D0" w:rsidRPr="007026C4" w:rsidRDefault="00FF22D0" w:rsidP="00FF22D0">
      <w:pPr>
        <w:spacing w:line="240" w:lineRule="auto"/>
        <w:contextualSpacing/>
        <w:rPr>
          <w:rFonts w:ascii="Times New Roman" w:hAnsi="Times New Roman" w:cs="Times New Roman"/>
        </w:rPr>
      </w:pPr>
    </w:p>
    <w:p w:rsidR="00FF22D0" w:rsidRPr="007026C4" w:rsidRDefault="00FF22D0" w:rsidP="00FF22D0">
      <w:pPr>
        <w:rPr>
          <w:rFonts w:ascii="Times New Roman" w:hAnsi="Times New Roman" w:cs="Times New Roman"/>
        </w:rPr>
      </w:pPr>
    </w:p>
    <w:p w:rsidR="00FF22D0" w:rsidRDefault="00FF22D0" w:rsidP="00FF22D0"/>
    <w:p w:rsidR="00FF22D0" w:rsidRDefault="00FF22D0" w:rsidP="00FF22D0"/>
    <w:p w:rsidR="00FF22D0" w:rsidRDefault="00FF22D0" w:rsidP="00FF22D0"/>
    <w:p w:rsidR="00FF22D0" w:rsidRDefault="00FF22D0" w:rsidP="00FF22D0"/>
    <w:p w:rsidR="00FF22D0" w:rsidRDefault="00FF22D0" w:rsidP="00FF22D0"/>
    <w:p w:rsidR="00FF22D0" w:rsidRDefault="00FF22D0" w:rsidP="00FF22D0"/>
    <w:p w:rsidR="00FF22D0" w:rsidRDefault="00FF22D0" w:rsidP="00FF22D0"/>
    <w:p w:rsidR="00FF22D0" w:rsidRDefault="00FF22D0" w:rsidP="00FF22D0"/>
    <w:p w:rsidR="00FF22D0" w:rsidRDefault="00FF22D0" w:rsidP="00FF22D0"/>
    <w:p w:rsidR="00FF22D0" w:rsidRDefault="00FF22D0" w:rsidP="00FF22D0"/>
    <w:p w:rsidR="00FF22D0" w:rsidRDefault="00FF22D0" w:rsidP="00FF22D0"/>
    <w:p w:rsidR="00FF22D0" w:rsidRDefault="00FF22D0" w:rsidP="00FF22D0"/>
    <w:p w:rsidR="00FF22D0" w:rsidRDefault="00FF22D0" w:rsidP="00FF22D0"/>
    <w:p w:rsidR="00FF22D0" w:rsidRDefault="00FF22D0" w:rsidP="00FF22D0"/>
    <w:p w:rsidR="00FF22D0" w:rsidRDefault="00FF22D0" w:rsidP="00FF22D0"/>
    <w:p w:rsidR="003636D1" w:rsidRPr="001E46C1" w:rsidRDefault="003636D1" w:rsidP="003636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46C1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3636D1" w:rsidRPr="001E46C1" w:rsidRDefault="00DE5423" w:rsidP="003636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3636D1" w:rsidRPr="001E46C1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636D1" w:rsidRPr="001E4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6D1" w:rsidRPr="001E46C1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="003636D1" w:rsidRPr="001E4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6D1" w:rsidRPr="001E46C1" w:rsidRDefault="003636D1" w:rsidP="003636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46C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36D1" w:rsidRPr="001E46C1" w:rsidRDefault="003636D1" w:rsidP="003636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46C1">
        <w:rPr>
          <w:rFonts w:ascii="Times New Roman" w:hAnsi="Times New Roman" w:cs="Times New Roman"/>
          <w:sz w:val="24"/>
          <w:szCs w:val="24"/>
        </w:rPr>
        <w:t xml:space="preserve">от </w:t>
      </w:r>
      <w:r w:rsidR="003502DB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E46C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46C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C683F">
        <w:rPr>
          <w:rFonts w:ascii="Times New Roman" w:hAnsi="Times New Roman" w:cs="Times New Roman"/>
          <w:sz w:val="24"/>
          <w:szCs w:val="24"/>
        </w:rPr>
        <w:t>210</w:t>
      </w:r>
    </w:p>
    <w:p w:rsidR="003636D1" w:rsidRPr="001E46C1" w:rsidRDefault="003636D1" w:rsidP="003636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36D1" w:rsidRPr="001E46C1" w:rsidRDefault="003636D1" w:rsidP="006A1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A21" w:rsidRPr="007026C4" w:rsidRDefault="003636D1" w:rsidP="00665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6C1">
        <w:rPr>
          <w:rFonts w:ascii="Times New Roman" w:hAnsi="Times New Roman" w:cs="Times New Roman"/>
          <w:sz w:val="24"/>
          <w:szCs w:val="24"/>
        </w:rPr>
        <w:t>Измене</w:t>
      </w:r>
      <w:bookmarkStart w:id="1" w:name="_GoBack"/>
      <w:bookmarkEnd w:id="1"/>
      <w:r w:rsidRPr="001E46C1">
        <w:rPr>
          <w:rFonts w:ascii="Times New Roman" w:hAnsi="Times New Roman" w:cs="Times New Roman"/>
          <w:sz w:val="24"/>
          <w:szCs w:val="24"/>
        </w:rPr>
        <w:t>ния</w:t>
      </w:r>
      <w:r w:rsidR="00665762">
        <w:rPr>
          <w:rFonts w:ascii="Times New Roman" w:hAnsi="Times New Roman" w:cs="Times New Roman"/>
          <w:sz w:val="24"/>
          <w:szCs w:val="24"/>
        </w:rPr>
        <w:t>, внесенные в</w:t>
      </w:r>
      <w:r w:rsidR="00186A86">
        <w:rPr>
          <w:rFonts w:ascii="Times New Roman" w:hAnsi="Times New Roman" w:cs="Times New Roman"/>
          <w:sz w:val="24"/>
          <w:szCs w:val="24"/>
        </w:rPr>
        <w:t xml:space="preserve"> </w:t>
      </w:r>
      <w:r w:rsidRPr="001E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 w:rsidR="00665762">
        <w:rPr>
          <w:rFonts w:ascii="Times New Roman" w:hAnsi="Times New Roman" w:cs="Times New Roman"/>
          <w:sz w:val="24"/>
          <w:szCs w:val="24"/>
        </w:rPr>
        <w:t>у</w:t>
      </w:r>
      <w:r w:rsidR="00581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502DB">
        <w:rPr>
          <w:rFonts w:ascii="Times New Roman" w:hAnsi="Times New Roman" w:cs="Times New Roman"/>
          <w:sz w:val="24"/>
          <w:szCs w:val="24"/>
        </w:rPr>
        <w:t xml:space="preserve">2 </w:t>
      </w:r>
      <w:r w:rsidR="00581A21" w:rsidRPr="003502DB">
        <w:rPr>
          <w:rFonts w:ascii="Times New Roman" w:hAnsi="Times New Roman" w:cs="Times New Roman"/>
          <w:sz w:val="24"/>
          <w:szCs w:val="24"/>
        </w:rPr>
        <w:t>"Повышение эффективности образовательных систем, обеспечивающих современное качество общего образования Киренского района"</w:t>
      </w:r>
    </w:p>
    <w:p w:rsidR="003636D1" w:rsidRPr="007026C4" w:rsidRDefault="003636D1" w:rsidP="006A151F">
      <w:pPr>
        <w:spacing w:line="240" w:lineRule="auto"/>
        <w:ind w:left="8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36D1" w:rsidRPr="001E46C1" w:rsidRDefault="003636D1" w:rsidP="006A1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233" w:rsidRDefault="00536233" w:rsidP="00536233">
      <w:pPr>
        <w:pStyle w:val="a4"/>
        <w:numPr>
          <w:ilvl w:val="0"/>
          <w:numId w:val="2"/>
        </w:numPr>
        <w:jc w:val="both"/>
      </w:pPr>
      <w:r w:rsidRPr="00792692">
        <w:t>В</w:t>
      </w:r>
      <w:r>
        <w:t xml:space="preserve"> приложение 3</w:t>
      </w:r>
      <w:r w:rsidR="00441FD5">
        <w:t xml:space="preserve"> в</w:t>
      </w:r>
      <w:r w:rsidRPr="00792692">
        <w:t xml:space="preserve"> основное мероприятие 1.1.</w:t>
      </w:r>
      <w:r>
        <w:t xml:space="preserve"> «</w:t>
      </w:r>
      <w:r w:rsidRPr="00792692">
        <w:t>Обеспечение  деятельности общеобразовательных учреждений Киренского района</w:t>
      </w:r>
      <w:r>
        <w:t xml:space="preserve">» внести изменение. Объем финансирования на 2015 год </w:t>
      </w:r>
      <w:r w:rsidR="004B565F">
        <w:t>всего «27307,0» на сумму «26644,5», по управлению образования</w:t>
      </w:r>
      <w:r>
        <w:t xml:space="preserve"> «25324,9» на сумму «24662,4»,  итоговую сумму </w:t>
      </w:r>
      <w:r w:rsidR="004B565F">
        <w:t xml:space="preserve">всего «108133,9» на сумму «107467,4», по управлению образования </w:t>
      </w:r>
      <w:r>
        <w:t>«101964,0» на</w:t>
      </w:r>
      <w:r w:rsidR="004B565F">
        <w:t xml:space="preserve"> сумму</w:t>
      </w:r>
      <w:r>
        <w:t xml:space="preserve"> «101301,5», в том числе:</w:t>
      </w:r>
    </w:p>
    <w:p w:rsidR="00536233" w:rsidRDefault="00536233" w:rsidP="00536233">
      <w:pPr>
        <w:pStyle w:val="a4"/>
        <w:jc w:val="both"/>
      </w:pPr>
      <w:r>
        <w:t>- мероприятие «коммунальные услуги» на 2015 года сумму «10822,6» изменить на «10554,8»</w:t>
      </w:r>
      <w:r w:rsidR="00CB0E03">
        <w:t>, итоговую сумму «33914,6» изменить на «33646,8»</w:t>
      </w:r>
      <w:r>
        <w:t>;</w:t>
      </w:r>
    </w:p>
    <w:p w:rsidR="00536233" w:rsidRDefault="00536233" w:rsidP="00536233">
      <w:pPr>
        <w:pStyle w:val="a4"/>
        <w:jc w:val="both"/>
      </w:pPr>
      <w:r>
        <w:t>- мероприятие «Арендная плата за пользование имуществом» на 2015 год  «360,7» изменить на сумму «332,7»,  итоговую сумму «1082,1» изменить на «1054,1»;</w:t>
      </w:r>
    </w:p>
    <w:p w:rsidR="00536233" w:rsidRDefault="00536233" w:rsidP="005362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</w:rPr>
        <w:t xml:space="preserve">мероприятие </w:t>
      </w:r>
      <w:r w:rsidRPr="003A3F6C">
        <w:rPr>
          <w:rFonts w:ascii="Times New Roman" w:hAnsi="Times New Roman" w:cs="Times New Roman"/>
        </w:rPr>
        <w:t xml:space="preserve"> </w:t>
      </w:r>
      <w:r w:rsidRPr="001150EF">
        <w:rPr>
          <w:rFonts w:ascii="Times New Roman" w:hAnsi="Times New Roman" w:cs="Times New Roman"/>
        </w:rPr>
        <w:t>«</w:t>
      </w:r>
      <w:r w:rsidRPr="001150EF">
        <w:rPr>
          <w:rFonts w:ascii="Times New Roman" w:hAnsi="Times New Roman" w:cs="Times New Roman"/>
          <w:szCs w:val="24"/>
        </w:rPr>
        <w:t>Прочие работы, услуги для гос</w:t>
      </w:r>
      <w:r>
        <w:rPr>
          <w:rFonts w:ascii="Times New Roman" w:hAnsi="Times New Roman" w:cs="Times New Roman"/>
          <w:szCs w:val="24"/>
        </w:rPr>
        <w:t xml:space="preserve">ударственных </w:t>
      </w:r>
      <w:r w:rsidRPr="001150EF">
        <w:rPr>
          <w:rFonts w:ascii="Times New Roman" w:hAnsi="Times New Roman" w:cs="Times New Roman"/>
          <w:szCs w:val="24"/>
        </w:rPr>
        <w:t>нужд</w:t>
      </w:r>
      <w:r>
        <w:rPr>
          <w:rFonts w:ascii="Times New Roman" w:eastAsia="Times New Roman" w:hAnsi="Times New Roman" w:cs="Times New Roman"/>
          <w:sz w:val="24"/>
          <w:szCs w:val="24"/>
        </w:rPr>
        <w:t>» на 2015 год</w:t>
      </w:r>
      <w:r w:rsidRPr="00115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«1812,3» изменить на сумму «1688,8», итоговую сумму «5436,9» изменить на «5313,4»</w:t>
      </w:r>
    </w:p>
    <w:p w:rsidR="00536233" w:rsidRPr="001150EF" w:rsidRDefault="00536233" w:rsidP="005362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мероприятие «Увеличение стоимости материальных запасов» на 2015 год  «3868,0»  изменить на сумму «3624,8» и итоговую сумму «12074,0»  изменить на «11830,8».</w:t>
      </w:r>
    </w:p>
    <w:p w:rsidR="00536233" w:rsidRDefault="00536233" w:rsidP="00536233">
      <w:pPr>
        <w:pStyle w:val="a4"/>
        <w:jc w:val="both"/>
      </w:pPr>
    </w:p>
    <w:p w:rsidR="00536233" w:rsidRPr="00C02F42" w:rsidRDefault="00536233" w:rsidP="00536233">
      <w:pPr>
        <w:jc w:val="both"/>
      </w:pPr>
    </w:p>
    <w:p w:rsidR="004C683F" w:rsidRDefault="002B195E" w:rsidP="006A151F">
      <w:pPr>
        <w:pStyle w:val="a4"/>
        <w:numPr>
          <w:ilvl w:val="0"/>
          <w:numId w:val="2"/>
        </w:numPr>
        <w:jc w:val="both"/>
      </w:pPr>
      <w:r>
        <w:t>В</w:t>
      </w:r>
      <w:r w:rsidR="00441FD5">
        <w:t xml:space="preserve"> приложении 3 в </w:t>
      </w:r>
      <w:r>
        <w:t xml:space="preserve">основное мероприятие </w:t>
      </w:r>
      <w:r w:rsidR="004C683F" w:rsidRPr="004C683F">
        <w:t xml:space="preserve">1.3 </w:t>
      </w:r>
      <w:r>
        <w:t>«</w:t>
      </w:r>
      <w:r w:rsidR="004C683F" w:rsidRPr="004C683F">
        <w:t>Создание безопасных условий пребывания  детей в образовательных учреждениях</w:t>
      </w:r>
      <w:r>
        <w:t>»</w:t>
      </w:r>
      <w:r w:rsidR="004C683F">
        <w:t xml:space="preserve"> </w:t>
      </w:r>
      <w:r>
        <w:t xml:space="preserve">внести </w:t>
      </w:r>
      <w:r w:rsidR="00665762">
        <w:t>мероприятие</w:t>
      </w:r>
      <w:r w:rsidR="004C683F">
        <w:t xml:space="preserve"> «Текущий ремонт здания МКОУ СОШ п. Алексеевск»</w:t>
      </w:r>
      <w:r w:rsidR="00665762">
        <w:t>.</w:t>
      </w:r>
      <w:r w:rsidR="004C683F">
        <w:t xml:space="preserve"> </w:t>
      </w:r>
      <w:r w:rsidR="00536233">
        <w:t xml:space="preserve">Внести </w:t>
      </w:r>
      <w:r w:rsidR="00665762">
        <w:t>о</w:t>
      </w:r>
      <w:r w:rsidR="00DA047C">
        <w:t>бъем финансирования</w:t>
      </w:r>
      <w:r w:rsidR="00892FFF">
        <w:t xml:space="preserve"> на 2015 год «559,0»,  итоговая </w:t>
      </w:r>
      <w:r w:rsidR="00B11D28">
        <w:t>сумма</w:t>
      </w:r>
      <w:r w:rsidR="00892FFF">
        <w:t xml:space="preserve"> «559,0»</w:t>
      </w:r>
      <w:r w:rsidR="00DA047C">
        <w:t>;</w:t>
      </w:r>
      <w:r w:rsidR="004C683F">
        <w:t xml:space="preserve"> </w:t>
      </w:r>
    </w:p>
    <w:p w:rsidR="00892FFF" w:rsidRDefault="00DA047C" w:rsidP="006A151F">
      <w:pPr>
        <w:pStyle w:val="a4"/>
        <w:jc w:val="both"/>
      </w:pPr>
      <w:r>
        <w:t>- в</w:t>
      </w:r>
      <w:r w:rsidR="002B195E">
        <w:t xml:space="preserve"> основное  мероприятие </w:t>
      </w:r>
      <w:r w:rsidR="00892FFF" w:rsidRPr="004C683F">
        <w:t xml:space="preserve">1.3 </w:t>
      </w:r>
      <w:r>
        <w:t>«</w:t>
      </w:r>
      <w:r w:rsidR="00892FFF" w:rsidRPr="004C683F">
        <w:t>Создание безопасных условий пребывания  детей в образовательных учреждениях</w:t>
      </w:r>
      <w:r>
        <w:t>»</w:t>
      </w:r>
      <w:r w:rsidR="00892FFF" w:rsidRPr="00581A21">
        <w:t xml:space="preserve"> </w:t>
      </w:r>
      <w:r w:rsidR="00892FFF">
        <w:t xml:space="preserve"> внести  изменение в </w:t>
      </w:r>
      <w:r w:rsidR="00665762">
        <w:t>мероприятие</w:t>
      </w:r>
      <w:r w:rsidR="00892FFF">
        <w:t xml:space="preserve">  </w:t>
      </w:r>
      <w:r w:rsidR="00792692">
        <w:t>«Установка системы видеонаблюдения»</w:t>
      </w:r>
      <w:r w:rsidR="00665762">
        <w:t xml:space="preserve">. </w:t>
      </w:r>
      <w:r w:rsidR="00792692">
        <w:t xml:space="preserve"> </w:t>
      </w:r>
      <w:r w:rsidR="00665762">
        <w:t xml:space="preserve">Изменить </w:t>
      </w:r>
      <w:r>
        <w:t xml:space="preserve">объем финансирования </w:t>
      </w:r>
      <w:r w:rsidR="00892FFF">
        <w:t>на 2015 год «</w:t>
      </w:r>
      <w:r w:rsidR="00536233">
        <w:t>0</w:t>
      </w:r>
      <w:r w:rsidR="00665762">
        <w:t>»</w:t>
      </w:r>
      <w:r w:rsidR="00536233">
        <w:t xml:space="preserve"> на «103,55»</w:t>
      </w:r>
      <w:r w:rsidR="00665762">
        <w:t xml:space="preserve">, </w:t>
      </w:r>
      <w:r w:rsidR="00536233">
        <w:t>и итоговая сумма «0»</w:t>
      </w:r>
      <w:r w:rsidR="00665762">
        <w:t xml:space="preserve"> </w:t>
      </w:r>
      <w:r w:rsidR="00536233">
        <w:t xml:space="preserve">на </w:t>
      </w:r>
      <w:r w:rsidR="00892FFF">
        <w:t>«</w:t>
      </w:r>
      <w:r w:rsidR="00DE5423">
        <w:t>103,55</w:t>
      </w:r>
      <w:r w:rsidR="00892FFF">
        <w:t xml:space="preserve">» </w:t>
      </w:r>
      <w:r>
        <w:t>.</w:t>
      </w:r>
    </w:p>
    <w:p w:rsidR="002B195E" w:rsidRDefault="002B195E" w:rsidP="006A151F">
      <w:pPr>
        <w:pStyle w:val="a4"/>
        <w:jc w:val="both"/>
      </w:pPr>
      <w:r>
        <w:t>Итого</w:t>
      </w:r>
      <w:r w:rsidR="00DA047C">
        <w:t xml:space="preserve"> по</w:t>
      </w:r>
      <w:r>
        <w:t xml:space="preserve"> основно</w:t>
      </w:r>
      <w:r w:rsidR="00DA047C">
        <w:t>му мероприятию</w:t>
      </w:r>
      <w:r>
        <w:t xml:space="preserve"> </w:t>
      </w:r>
      <w:r w:rsidRPr="004C683F">
        <w:t xml:space="preserve">1.3 </w:t>
      </w:r>
      <w:r>
        <w:t>«</w:t>
      </w:r>
      <w:r w:rsidRPr="004C683F">
        <w:t>Создание безопасных условий пребывания  детей в образовательных учреждениях</w:t>
      </w:r>
      <w:r>
        <w:t xml:space="preserve">» </w:t>
      </w:r>
      <w:r w:rsidR="00DA047C">
        <w:t xml:space="preserve">объем финансирования  </w:t>
      </w:r>
      <w:r>
        <w:t>на 2015 год «456,7» изменить на «1119,3»</w:t>
      </w:r>
      <w:r w:rsidR="00665762">
        <w:t xml:space="preserve"> </w:t>
      </w:r>
      <w:r w:rsidR="00DA047C">
        <w:t xml:space="preserve"> итоговую </w:t>
      </w:r>
      <w:r w:rsidR="00B11D28">
        <w:t>сумму</w:t>
      </w:r>
      <w:r w:rsidR="00DA047C">
        <w:t xml:space="preserve"> «1294,9» на «1957,5».</w:t>
      </w:r>
    </w:p>
    <w:p w:rsidR="00DA047C" w:rsidRDefault="00DA047C" w:rsidP="006A151F">
      <w:pPr>
        <w:pStyle w:val="a4"/>
        <w:jc w:val="both"/>
      </w:pPr>
    </w:p>
    <w:p w:rsidR="00A022A8" w:rsidRDefault="00A022A8" w:rsidP="00536233">
      <w:pPr>
        <w:pStyle w:val="a4"/>
        <w:numPr>
          <w:ilvl w:val="0"/>
          <w:numId w:val="2"/>
        </w:numPr>
        <w:jc w:val="both"/>
        <w:sectPr w:rsidR="00A022A8" w:rsidSect="00777CEA">
          <w:pgSz w:w="11906" w:h="16838"/>
          <w:pgMar w:top="1440" w:right="1080" w:bottom="1440" w:left="1560" w:header="708" w:footer="708" w:gutter="0"/>
          <w:cols w:space="708"/>
          <w:docGrid w:linePitch="360"/>
        </w:sectPr>
      </w:pPr>
    </w:p>
    <w:p w:rsidR="00DE5423" w:rsidRPr="00DE5423" w:rsidRDefault="00DE5423" w:rsidP="00DE542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542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Выписка из приложения  3 программы «Развитие образования на 2015-2017 гг.», подпрограмма № 2 «</w:t>
      </w:r>
      <w:r w:rsidRPr="00DE5423">
        <w:rPr>
          <w:rFonts w:ascii="Times New Roman" w:hAnsi="Times New Roman" w:cs="Times New Roman"/>
          <w:sz w:val="24"/>
          <w:szCs w:val="24"/>
        </w:rPr>
        <w:t>Повышение эффективности образовательных систем, обеспечивающих современное качество общего образования  Киренского района»</w:t>
      </w:r>
      <w:r w:rsidRPr="00DE54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E5423" w:rsidRPr="00DE5423" w:rsidRDefault="00DE5423" w:rsidP="00DE542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54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(Постановление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Киренского муниципального района </w:t>
      </w:r>
      <w:r w:rsidRPr="00DE5423">
        <w:rPr>
          <w:rFonts w:ascii="Times New Roman" w:hAnsi="Times New Roman" w:cs="Times New Roman"/>
          <w:bCs/>
          <w:color w:val="000000"/>
          <w:sz w:val="24"/>
          <w:szCs w:val="24"/>
        </w:rPr>
        <w:t>от 13.03.2015 г. № 210)</w:t>
      </w:r>
    </w:p>
    <w:p w:rsidR="00DE5423" w:rsidRPr="00DE5423" w:rsidRDefault="00DE5423" w:rsidP="00DE542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423" w:rsidRPr="00DE5423" w:rsidRDefault="00DE5423" w:rsidP="00DE54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КИРЕНСКОГО РАЙОНА «</w:t>
      </w:r>
      <w:r w:rsidRPr="00DE5423">
        <w:rPr>
          <w:rFonts w:ascii="Times New Roman" w:hAnsi="Times New Roman" w:cs="Times New Roman"/>
          <w:b/>
          <w:sz w:val="24"/>
          <w:szCs w:val="24"/>
        </w:rPr>
        <w:t>РАЗВИТИЕ ОБРАЗОВАНИЯ НА 2015 – 2017 годы</w:t>
      </w:r>
      <w:r w:rsidRPr="00DE5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ЗА СЧЕТ СРЕДСТВ  БЮДЖЕТА МО КИРЕНСКИЙ РАЙОН</w:t>
      </w:r>
    </w:p>
    <w:tbl>
      <w:tblPr>
        <w:tblpPr w:leftFromText="180" w:rightFromText="180" w:vertAnchor="text" w:horzAnchor="margin" w:tblpXSpec="center" w:tblpY="206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9"/>
        <w:gridCol w:w="4766"/>
        <w:gridCol w:w="1878"/>
        <w:gridCol w:w="1449"/>
        <w:gridCol w:w="1598"/>
        <w:gridCol w:w="1586"/>
      </w:tblGrid>
      <w:tr w:rsidR="00DE5423" w:rsidRPr="00DE5423" w:rsidTr="006A151F">
        <w:trPr>
          <w:trHeight w:val="629"/>
        </w:trPr>
        <w:tc>
          <w:tcPr>
            <w:tcW w:w="1380" w:type="pct"/>
            <w:vMerge w:val="restart"/>
            <w:shd w:val="clear" w:color="auto" w:fill="auto"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30" w:type="pct"/>
            <w:vMerge w:val="restart"/>
            <w:shd w:val="clear" w:color="auto" w:fill="auto"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90" w:type="pct"/>
            <w:gridSpan w:val="4"/>
            <w:shd w:val="clear" w:color="auto" w:fill="auto"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DE5423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DE5423" w:rsidRPr="00DE5423" w:rsidTr="006A151F">
        <w:trPr>
          <w:trHeight w:val="350"/>
        </w:trPr>
        <w:tc>
          <w:tcPr>
            <w:tcW w:w="1380" w:type="pct"/>
            <w:vMerge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Merge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3" w:type="pct"/>
            <w:vAlign w:val="center"/>
          </w:tcPr>
          <w:p w:rsidR="00DE5423" w:rsidRPr="00DE5423" w:rsidRDefault="00DE5423" w:rsidP="006A15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09" w:type="pct"/>
            <w:vAlign w:val="center"/>
          </w:tcPr>
          <w:p w:rsidR="00DE5423" w:rsidRPr="00DE5423" w:rsidRDefault="00DE5423" w:rsidP="006A15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DE5423" w:rsidRPr="00DE5423" w:rsidTr="006A151F">
        <w:trPr>
          <w:trHeight w:val="526"/>
        </w:trPr>
        <w:tc>
          <w:tcPr>
            <w:tcW w:w="1380" w:type="pct"/>
            <w:shd w:val="clear" w:color="auto" w:fill="auto"/>
            <w:noWrap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  <w:shd w:val="clear" w:color="auto" w:fill="auto"/>
            <w:noWrap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" w:type="pct"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5423" w:rsidRPr="00DE5423" w:rsidTr="006A151F">
        <w:trPr>
          <w:trHeight w:val="64"/>
        </w:trPr>
        <w:tc>
          <w:tcPr>
            <w:tcW w:w="1380" w:type="pct"/>
            <w:vMerge w:val="restart"/>
            <w:shd w:val="clear" w:color="auto" w:fill="FFFFFF" w:themeFill="background1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образовательных систем, обеспечивающих современное качество общего образования  Киренского района»</w:t>
            </w:r>
          </w:p>
        </w:tc>
        <w:tc>
          <w:tcPr>
            <w:tcW w:w="1530" w:type="pct"/>
            <w:shd w:val="clear" w:color="auto" w:fill="FFFFFF" w:themeFill="background1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3" w:type="pct"/>
            <w:shd w:val="clear" w:color="auto" w:fill="FFFFFF" w:themeFill="background1"/>
            <w:noWrap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33375,6</w:t>
            </w:r>
          </w:p>
        </w:tc>
        <w:tc>
          <w:tcPr>
            <w:tcW w:w="465" w:type="pct"/>
            <w:shd w:val="clear" w:color="auto" w:fill="FFFFFF" w:themeFill="background1"/>
            <w:noWrap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34372,8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48549,9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116298,3</w:t>
            </w:r>
          </w:p>
        </w:tc>
      </w:tr>
      <w:tr w:rsidR="00DE5423" w:rsidRPr="00DE5423" w:rsidTr="006A151F">
        <w:trPr>
          <w:trHeight w:val="423"/>
        </w:trPr>
        <w:tc>
          <w:tcPr>
            <w:tcW w:w="1380" w:type="pct"/>
            <w:vMerge/>
            <w:shd w:val="clear" w:color="auto" w:fill="FFFFFF" w:themeFill="background1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FFFFFF" w:themeFill="background1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образования администрации Киренского муниципального  района </w:t>
            </w:r>
          </w:p>
        </w:tc>
        <w:tc>
          <w:tcPr>
            <w:tcW w:w="603" w:type="pct"/>
            <w:shd w:val="clear" w:color="auto" w:fill="FFFFFF" w:themeFill="background1"/>
            <w:noWrap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30145,5</w:t>
            </w:r>
          </w:p>
        </w:tc>
        <w:tc>
          <w:tcPr>
            <w:tcW w:w="465" w:type="pct"/>
            <w:shd w:val="clear" w:color="auto" w:fill="FFFFFF" w:themeFill="background1"/>
            <w:noWrap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32282,3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46452,6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108880,4</w:t>
            </w:r>
          </w:p>
        </w:tc>
      </w:tr>
      <w:tr w:rsidR="00DE5423" w:rsidRPr="00DE5423" w:rsidTr="00B41FC6">
        <w:trPr>
          <w:trHeight w:val="462"/>
        </w:trPr>
        <w:tc>
          <w:tcPr>
            <w:tcW w:w="1380" w:type="pct"/>
            <w:vMerge/>
            <w:shd w:val="clear" w:color="auto" w:fill="FFFFFF" w:themeFill="background1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FFFFFF" w:themeFill="background1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603" w:type="pct"/>
            <w:shd w:val="clear" w:color="auto" w:fill="FFFFFF" w:themeFill="background1"/>
            <w:noWrap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3230,1</w:t>
            </w:r>
          </w:p>
        </w:tc>
        <w:tc>
          <w:tcPr>
            <w:tcW w:w="465" w:type="pct"/>
            <w:shd w:val="clear" w:color="auto" w:fill="FFFFFF" w:themeFill="background1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2090,5</w:t>
            </w:r>
          </w:p>
        </w:tc>
        <w:tc>
          <w:tcPr>
            <w:tcW w:w="513" w:type="pct"/>
            <w:shd w:val="clear" w:color="auto" w:fill="FFFFFF" w:themeFill="background1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2097,3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7417,9</w:t>
            </w:r>
          </w:p>
        </w:tc>
      </w:tr>
      <w:tr w:rsidR="00DE5423" w:rsidRPr="00DE5423" w:rsidTr="006A151F">
        <w:trPr>
          <w:trHeight w:val="301"/>
        </w:trPr>
        <w:tc>
          <w:tcPr>
            <w:tcW w:w="1380" w:type="pct"/>
            <w:vMerge w:val="restar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1.1.Обеспечение  деятельности общеобразовательных учреждений Киренского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E43A34" w:rsidRDefault="00B41FC6" w:rsidP="00B41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3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26644,</w:t>
            </w:r>
            <w:r w:rsidR="004B28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33236,7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47413,8</w:t>
            </w:r>
          </w:p>
        </w:tc>
        <w:tc>
          <w:tcPr>
            <w:tcW w:w="509" w:type="pct"/>
            <w:shd w:val="clear" w:color="auto" w:fill="auto"/>
          </w:tcPr>
          <w:p w:rsidR="00DE5423" w:rsidRPr="00E43A34" w:rsidRDefault="00E43A34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3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107467,</w:t>
            </w:r>
            <w:r w:rsidR="004B28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DE5423" w:rsidRPr="00DE5423" w:rsidTr="006A151F">
        <w:trPr>
          <w:trHeight w:val="1035"/>
        </w:trPr>
        <w:tc>
          <w:tcPr>
            <w:tcW w:w="1380" w:type="pct"/>
            <w:vMerge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образовательными организациями  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E43A34" w:rsidRDefault="00BF6658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24662,4</w:t>
            </w:r>
          </w:p>
          <w:p w:rsidR="00B41FC6" w:rsidRPr="00E43A34" w:rsidRDefault="00B41FC6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41FC6" w:rsidRPr="00E43A34" w:rsidRDefault="00B41FC6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DE5423" w:rsidRPr="00E96397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97">
              <w:rPr>
                <w:rFonts w:ascii="Times New Roman" w:hAnsi="Times New Roman" w:cs="Times New Roman"/>
                <w:b/>
                <w:sz w:val="24"/>
                <w:szCs w:val="24"/>
              </w:rPr>
              <w:t>31234,4</w:t>
            </w:r>
          </w:p>
        </w:tc>
        <w:tc>
          <w:tcPr>
            <w:tcW w:w="513" w:type="pct"/>
            <w:shd w:val="clear" w:color="auto" w:fill="auto"/>
          </w:tcPr>
          <w:p w:rsidR="00DE5423" w:rsidRPr="00E96397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97">
              <w:rPr>
                <w:rFonts w:ascii="Times New Roman" w:hAnsi="Times New Roman" w:cs="Times New Roman"/>
                <w:b/>
                <w:sz w:val="24"/>
                <w:szCs w:val="24"/>
              </w:rPr>
              <w:t>45404,7</w:t>
            </w:r>
          </w:p>
        </w:tc>
        <w:tc>
          <w:tcPr>
            <w:tcW w:w="509" w:type="pct"/>
            <w:shd w:val="clear" w:color="auto" w:fill="auto"/>
          </w:tcPr>
          <w:p w:rsidR="00DE5423" w:rsidRPr="00E43A34" w:rsidRDefault="00E43A34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3A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101301,</w:t>
            </w:r>
            <w:r w:rsidR="004B28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DE5423" w:rsidRPr="00DE5423" w:rsidTr="006A151F">
        <w:trPr>
          <w:trHeight w:val="537"/>
        </w:trPr>
        <w:tc>
          <w:tcPr>
            <w:tcW w:w="1380" w:type="pct"/>
            <w:vMerge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1982</w:t>
            </w: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E54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90,</w:t>
            </w:r>
            <w:r w:rsidRPr="00DE54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2097,</w:t>
            </w:r>
            <w:r w:rsidRPr="00DE54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6169,9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Заработная плата (интернаты)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5199,8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9078,4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19811,6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34089,8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(интернаты)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1570,8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2740,6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5983,1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10294,5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 w:val="restar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Прочие выплаты  (оплата проезда в отпуск и обратно, суточные)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940,8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940,8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940,8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2822,4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 w:val="restar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</w:t>
            </w:r>
          </w:p>
        </w:tc>
      </w:tr>
      <w:tr w:rsidR="00DE5423" w:rsidRPr="00DE5423" w:rsidTr="006A151F">
        <w:trPr>
          <w:trHeight w:val="614"/>
        </w:trPr>
        <w:tc>
          <w:tcPr>
            <w:tcW w:w="1380" w:type="pct"/>
            <w:vMerge w:val="restar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DE5423" w:rsidRPr="00DE5423" w:rsidTr="006A151F">
        <w:trPr>
          <w:trHeight w:val="225"/>
        </w:trPr>
        <w:tc>
          <w:tcPr>
            <w:tcW w:w="1380" w:type="pct"/>
            <w:vMerge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 w:val="restar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10554,8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E96397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7">
              <w:rPr>
                <w:rFonts w:ascii="Times New Roman" w:hAnsi="Times New Roman" w:cs="Times New Roman"/>
                <w:sz w:val="24"/>
                <w:szCs w:val="24"/>
              </w:rPr>
              <w:t>11527,3</w:t>
            </w:r>
          </w:p>
        </w:tc>
        <w:tc>
          <w:tcPr>
            <w:tcW w:w="513" w:type="pct"/>
            <w:shd w:val="clear" w:color="auto" w:fill="auto"/>
          </w:tcPr>
          <w:p w:rsidR="00DE5423" w:rsidRPr="00E96397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7">
              <w:rPr>
                <w:rFonts w:ascii="Times New Roman" w:hAnsi="Times New Roman" w:cs="Times New Roman"/>
                <w:sz w:val="24"/>
                <w:szCs w:val="24"/>
              </w:rPr>
              <w:t>11564,7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33646,8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1302,1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1410,5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1417,3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4129,9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 w:val="restar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пользование имуществом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332,7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E96397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7"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513" w:type="pct"/>
            <w:shd w:val="clear" w:color="auto" w:fill="auto"/>
          </w:tcPr>
          <w:p w:rsidR="00DE5423" w:rsidRPr="00E96397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7"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1054,1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 w:val="restar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для </w:t>
            </w:r>
            <w:proofErr w:type="spellStart"/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. нужд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1688,75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E96397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7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513" w:type="pct"/>
            <w:shd w:val="clear" w:color="auto" w:fill="auto"/>
          </w:tcPr>
          <w:p w:rsidR="00DE5423" w:rsidRPr="00E96397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7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5313,35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 w:val="restar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г Киренска </w:t>
            </w:r>
            <w:r w:rsidRPr="00DE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(соисполнитель)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 w:val="restar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3624,8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E96397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7">
              <w:rPr>
                <w:rFonts w:ascii="Times New Roman" w:hAnsi="Times New Roman" w:cs="Times New Roman"/>
                <w:sz w:val="24"/>
                <w:szCs w:val="24"/>
              </w:rPr>
              <w:t>4024,4</w:t>
            </w:r>
          </w:p>
        </w:tc>
        <w:tc>
          <w:tcPr>
            <w:tcW w:w="513" w:type="pct"/>
            <w:shd w:val="clear" w:color="auto" w:fill="auto"/>
          </w:tcPr>
          <w:p w:rsidR="00DE5423" w:rsidRPr="00E96397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97">
              <w:rPr>
                <w:rFonts w:ascii="Times New Roman" w:hAnsi="Times New Roman" w:cs="Times New Roman"/>
                <w:sz w:val="24"/>
                <w:szCs w:val="24"/>
              </w:rPr>
              <w:t>4181,6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11830,8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vMerge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     88,0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</w:tr>
      <w:tr w:rsidR="00DE5423" w:rsidRPr="00DE5423" w:rsidTr="006A151F">
        <w:trPr>
          <w:trHeight w:val="437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1.2 Развитие педагогических кадров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148,5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Поощрение участников муниципального этапа конкурсного отбора лучших учителей в рамках ПНП   «Образование».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педагогов к профессиональным праздникам.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Участие в конкурсе и поощрение участников конкурсов профессионального мастерства: «Учитель года».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конкурсах профессионального мастерства: «Учитель года», «Воспитатель года».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форуме «Образование Приангарья».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семинаров, конференций, конкурсов.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медико-педагогической комиссии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1.3 Создание безопасных условий пребывания  детей в ОО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1119,3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431,6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406,6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1957,5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электропроводки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Ремонт и подготовка котельных ОО к отопительному сезону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водоснабжения и канализации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Запчасти и прочие ГСМ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1294,9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и полов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территории </w:t>
            </w:r>
          </w:p>
          <w:p w:rsidR="00DE5423" w:rsidRPr="00DE5423" w:rsidRDefault="00DE5423" w:rsidP="006A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МК ДОУ №11, МК ДОУ №13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первичными средствами пожаротушения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пожарной сигнализации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ремонт ограждений территории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 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 Управление образования администрации </w:t>
            </w:r>
            <w:r w:rsidRPr="00DE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103,55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103,55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в общеобразовательных учреждениях условий для обучения детей с ОВЗ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Ремонт МКОУ СОШ п</w:t>
            </w:r>
            <w:proofErr w:type="gramStart"/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лексеевск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559,0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559,0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1.4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Киренского 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566,8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591,8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b/>
                <w:sz w:val="24"/>
                <w:szCs w:val="24"/>
              </w:rPr>
              <w:t>1700,0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Приобретение учебного оборудования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школьных автобусов 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23" w:rsidRPr="00DE5423" w:rsidTr="006A151F">
        <w:trPr>
          <w:trHeight w:val="180"/>
        </w:trPr>
        <w:tc>
          <w:tcPr>
            <w:tcW w:w="138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Приобретение прочих материалов для хозяйственных нужд</w:t>
            </w:r>
          </w:p>
        </w:tc>
        <w:tc>
          <w:tcPr>
            <w:tcW w:w="1530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  <w:p w:rsidR="00DE5423" w:rsidRPr="00DE5423" w:rsidRDefault="00DE5423" w:rsidP="006A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603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541,4</w:t>
            </w:r>
          </w:p>
        </w:tc>
        <w:tc>
          <w:tcPr>
            <w:tcW w:w="465" w:type="pct"/>
            <w:shd w:val="clear" w:color="auto" w:fill="auto"/>
            <w:noWrap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566,8</w:t>
            </w:r>
          </w:p>
        </w:tc>
        <w:tc>
          <w:tcPr>
            <w:tcW w:w="513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  <w:tc>
          <w:tcPr>
            <w:tcW w:w="509" w:type="pct"/>
            <w:shd w:val="clear" w:color="auto" w:fill="auto"/>
          </w:tcPr>
          <w:p w:rsidR="00DE5423" w:rsidRPr="00DE5423" w:rsidRDefault="00DE5423" w:rsidP="006A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23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</w:tr>
    </w:tbl>
    <w:p w:rsidR="00A022A8" w:rsidRPr="00BC30EB" w:rsidRDefault="00A022A8" w:rsidP="00A022A8">
      <w:pPr>
        <w:tabs>
          <w:tab w:val="left" w:pos="1589"/>
        </w:tabs>
        <w:rPr>
          <w:rFonts w:ascii="Times New Roman" w:hAnsi="Times New Roman" w:cs="Times New Roman"/>
        </w:rPr>
      </w:pPr>
    </w:p>
    <w:p w:rsidR="00A022A8" w:rsidRDefault="00A022A8" w:rsidP="00A022A8"/>
    <w:p w:rsidR="00A022A8" w:rsidRDefault="00A022A8" w:rsidP="00A022A8">
      <w:pPr>
        <w:tabs>
          <w:tab w:val="left" w:pos="990"/>
        </w:tabs>
      </w:pPr>
      <w:r>
        <w:tab/>
      </w:r>
    </w:p>
    <w:p w:rsidR="00A022A8" w:rsidRPr="00746AB9" w:rsidRDefault="00A022A8" w:rsidP="00A022A8"/>
    <w:p w:rsidR="00A022A8" w:rsidRPr="00746AB9" w:rsidRDefault="00A022A8" w:rsidP="00A022A8"/>
    <w:p w:rsidR="00A022A8" w:rsidRPr="00C02F42" w:rsidRDefault="00A022A8" w:rsidP="00A022A8">
      <w:pPr>
        <w:tabs>
          <w:tab w:val="left" w:pos="5055"/>
        </w:tabs>
      </w:pPr>
    </w:p>
    <w:p w:rsidR="00A022A8" w:rsidRDefault="00A022A8"/>
    <w:sectPr w:rsidR="00A022A8" w:rsidSect="00A022A8">
      <w:pgSz w:w="16838" w:h="11906" w:orient="landscape"/>
      <w:pgMar w:top="851" w:right="1134" w:bottom="127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1F5583"/>
    <w:multiLevelType w:val="multilevel"/>
    <w:tmpl w:val="88545E3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07D95305"/>
    <w:multiLevelType w:val="hybridMultilevel"/>
    <w:tmpl w:val="DA62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3A8E"/>
    <w:multiLevelType w:val="hybridMultilevel"/>
    <w:tmpl w:val="9E6C46AC"/>
    <w:lvl w:ilvl="0" w:tplc="BE52CE16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1FD5961"/>
    <w:multiLevelType w:val="multilevel"/>
    <w:tmpl w:val="537C4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252F5E"/>
    <w:multiLevelType w:val="multilevel"/>
    <w:tmpl w:val="A1EE9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33033690"/>
    <w:multiLevelType w:val="hybridMultilevel"/>
    <w:tmpl w:val="06401D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366"/>
    <w:multiLevelType w:val="hybridMultilevel"/>
    <w:tmpl w:val="0B9838CA"/>
    <w:lvl w:ilvl="0" w:tplc="D6DE9A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468A7"/>
    <w:multiLevelType w:val="hybridMultilevel"/>
    <w:tmpl w:val="BA90A1D2"/>
    <w:lvl w:ilvl="0" w:tplc="8A6CCAC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890E35"/>
    <w:multiLevelType w:val="hybridMultilevel"/>
    <w:tmpl w:val="924A9B2E"/>
    <w:lvl w:ilvl="0" w:tplc="306CFBE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58766A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760615F5"/>
    <w:multiLevelType w:val="multilevel"/>
    <w:tmpl w:val="A1EE9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78E5304F"/>
    <w:multiLevelType w:val="hybridMultilevel"/>
    <w:tmpl w:val="29E6C72E"/>
    <w:lvl w:ilvl="0" w:tplc="1AE4DEF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7DD47713"/>
    <w:multiLevelType w:val="hybridMultilevel"/>
    <w:tmpl w:val="53DEF574"/>
    <w:lvl w:ilvl="0" w:tplc="F13AFFC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6D5"/>
    <w:rsid w:val="000501EE"/>
    <w:rsid w:val="000C3E2F"/>
    <w:rsid w:val="001150EF"/>
    <w:rsid w:val="00134BBE"/>
    <w:rsid w:val="00163FE8"/>
    <w:rsid w:val="00186A86"/>
    <w:rsid w:val="001D2B36"/>
    <w:rsid w:val="00214768"/>
    <w:rsid w:val="002B195E"/>
    <w:rsid w:val="0034306D"/>
    <w:rsid w:val="003502DB"/>
    <w:rsid w:val="003636D1"/>
    <w:rsid w:val="00375C7F"/>
    <w:rsid w:val="003A3F6C"/>
    <w:rsid w:val="00441FD5"/>
    <w:rsid w:val="00476C9D"/>
    <w:rsid w:val="004B28E9"/>
    <w:rsid w:val="004B565F"/>
    <w:rsid w:val="004C683F"/>
    <w:rsid w:val="004D36D5"/>
    <w:rsid w:val="00536233"/>
    <w:rsid w:val="00581A21"/>
    <w:rsid w:val="005F5161"/>
    <w:rsid w:val="005F65B0"/>
    <w:rsid w:val="006408B7"/>
    <w:rsid w:val="00665762"/>
    <w:rsid w:val="006A151F"/>
    <w:rsid w:val="006A25D1"/>
    <w:rsid w:val="00777CEA"/>
    <w:rsid w:val="00790148"/>
    <w:rsid w:val="00792692"/>
    <w:rsid w:val="007E24F0"/>
    <w:rsid w:val="008800C0"/>
    <w:rsid w:val="00892FFF"/>
    <w:rsid w:val="00914C76"/>
    <w:rsid w:val="009321C5"/>
    <w:rsid w:val="00940EB0"/>
    <w:rsid w:val="00963E05"/>
    <w:rsid w:val="00970D6E"/>
    <w:rsid w:val="009856D9"/>
    <w:rsid w:val="009A7105"/>
    <w:rsid w:val="00A022A8"/>
    <w:rsid w:val="00B11D28"/>
    <w:rsid w:val="00B41FC6"/>
    <w:rsid w:val="00BB7BB0"/>
    <w:rsid w:val="00BC605F"/>
    <w:rsid w:val="00BD77D6"/>
    <w:rsid w:val="00BF6658"/>
    <w:rsid w:val="00C40FC7"/>
    <w:rsid w:val="00C66434"/>
    <w:rsid w:val="00CB0E03"/>
    <w:rsid w:val="00D55037"/>
    <w:rsid w:val="00DA047C"/>
    <w:rsid w:val="00DE539F"/>
    <w:rsid w:val="00DE5423"/>
    <w:rsid w:val="00DE722D"/>
    <w:rsid w:val="00E43A34"/>
    <w:rsid w:val="00E96397"/>
    <w:rsid w:val="00F40262"/>
    <w:rsid w:val="00F873C7"/>
    <w:rsid w:val="00F87A8E"/>
    <w:rsid w:val="00FC0DFB"/>
    <w:rsid w:val="00FF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22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FF22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FF22D0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FF22D0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FF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02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0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22A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02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22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FF22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FF22D0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FF22D0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FF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02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0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22A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02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247E-E4DD-4F01-9E59-B13B2D3A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</cp:lastModifiedBy>
  <cp:revision>13</cp:revision>
  <cp:lastPrinted>2015-03-16T07:17:00Z</cp:lastPrinted>
  <dcterms:created xsi:type="dcterms:W3CDTF">2015-03-13T08:35:00Z</dcterms:created>
  <dcterms:modified xsi:type="dcterms:W3CDTF">2015-03-16T07:37:00Z</dcterms:modified>
</cp:coreProperties>
</file>