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2E00" w:rsidRDefault="00877C4F" w:rsidP="00F92E00">
      <w:pPr>
        <w:pStyle w:val="Style1"/>
        <w:widowControl/>
        <w:spacing w:before="67"/>
        <w:contextualSpacing/>
        <w:jc w:val="center"/>
        <w:rPr>
          <w:rStyle w:val="FontStyle12"/>
          <w:sz w:val="24"/>
          <w:szCs w:val="24"/>
        </w:rPr>
      </w:pPr>
      <w:r w:rsidRPr="00F92E00">
        <w:rPr>
          <w:rStyle w:val="FontStyle12"/>
          <w:sz w:val="24"/>
          <w:szCs w:val="24"/>
        </w:rPr>
        <w:t>Порядок подачи</w:t>
      </w:r>
    </w:p>
    <w:p w:rsidR="00000000" w:rsidRPr="00F92E00" w:rsidRDefault="00877C4F" w:rsidP="00F92E00">
      <w:pPr>
        <w:pStyle w:val="Style2"/>
        <w:widowControl/>
        <w:spacing w:line="240" w:lineRule="auto"/>
        <w:contextualSpacing/>
        <w:rPr>
          <w:rStyle w:val="FontStyle12"/>
          <w:sz w:val="24"/>
          <w:szCs w:val="24"/>
        </w:rPr>
      </w:pPr>
      <w:r w:rsidRPr="00F92E00">
        <w:rPr>
          <w:rStyle w:val="FontStyle12"/>
          <w:sz w:val="24"/>
          <w:szCs w:val="24"/>
        </w:rPr>
        <w:t xml:space="preserve">заявок работодателей, заказчиков работ (услуг), в том числе иностранных граждан, зарегистрированных в качестве индивидуальных предпринимателей, 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 xml:space="preserve">О </w:t>
      </w:r>
      <w:r w:rsidRPr="00F92E00">
        <w:rPr>
          <w:rStyle w:val="FontStyle12"/>
          <w:sz w:val="24"/>
          <w:szCs w:val="24"/>
        </w:rPr>
        <w:t>потребности в рабочей сил</w:t>
      </w:r>
      <w:r w:rsidRPr="00F92E00">
        <w:rPr>
          <w:rStyle w:val="FontStyle12"/>
          <w:sz w:val="24"/>
          <w:szCs w:val="24"/>
        </w:rPr>
        <w:t>е для замещения вакантных и создаваемых рабочих мест иностранными работниками на</w:t>
      </w:r>
    </w:p>
    <w:p w:rsidR="00000000" w:rsidRPr="00F92E00" w:rsidRDefault="00877C4F" w:rsidP="00F92E00">
      <w:pPr>
        <w:pStyle w:val="Style2"/>
        <w:widowControl/>
        <w:spacing w:line="240" w:lineRule="auto"/>
        <w:contextualSpacing/>
        <w:rPr>
          <w:rStyle w:val="FontStyle12"/>
          <w:sz w:val="24"/>
          <w:szCs w:val="24"/>
        </w:rPr>
      </w:pPr>
      <w:r w:rsidRPr="00F92E00">
        <w:rPr>
          <w:rStyle w:val="FontStyle12"/>
          <w:sz w:val="24"/>
          <w:szCs w:val="24"/>
        </w:rPr>
        <w:t>2014 год (далее - заявки) и заявлений работодателей об увеличении (уменьшении) размера определенной на текущий год потребности в привлечении иностранных работников и размера у</w:t>
      </w:r>
      <w:r w:rsidRPr="00F92E00">
        <w:rPr>
          <w:rStyle w:val="FontStyle12"/>
          <w:sz w:val="24"/>
          <w:szCs w:val="24"/>
        </w:rPr>
        <w:t>твержденных на текущий год квот, а также о связанной с этими изменениями корректировке распределения определенной на 2013 год потребности по приоритетным профессионально-квалификационным группам (далее - заявления)</w:t>
      </w:r>
    </w:p>
    <w:p w:rsidR="00000000" w:rsidRPr="00F92E00" w:rsidRDefault="00877C4F" w:rsidP="00F92E00">
      <w:pPr>
        <w:pStyle w:val="Style3"/>
        <w:widowControl/>
        <w:spacing w:line="240" w:lineRule="auto"/>
        <w:contextualSpacing/>
      </w:pPr>
    </w:p>
    <w:p w:rsidR="00000000" w:rsidRPr="00F92E00" w:rsidRDefault="00877C4F" w:rsidP="00F92E00">
      <w:pPr>
        <w:pStyle w:val="Style3"/>
        <w:widowControl/>
        <w:spacing w:before="82"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С 9 января по 30 апреля 2013 года Минист</w:t>
      </w:r>
      <w:r w:rsidRPr="00F92E00">
        <w:rPr>
          <w:rStyle w:val="FontStyle13"/>
          <w:sz w:val="24"/>
          <w:szCs w:val="24"/>
        </w:rPr>
        <w:t>ерство труда и занятости Иркутской области (далее - министерство) осуществляет прием заявок работодателей, заказчиков работ (услуг), планирующих в 2014 году привлечение иностранных работников, и заявлений работодателей на изменение (уменьшение или увеличен</w:t>
      </w:r>
      <w:r w:rsidRPr="00F92E00">
        <w:rPr>
          <w:rStyle w:val="FontStyle13"/>
          <w:sz w:val="24"/>
          <w:szCs w:val="24"/>
        </w:rPr>
        <w:t>ие) размера потребности в привлечении иностранных работников, определенной на 2013 год. Подача заявок (заявлений) включает в себя:</w:t>
      </w:r>
    </w:p>
    <w:p w:rsidR="00000000" w:rsidRPr="00F92E00" w:rsidRDefault="00877C4F" w:rsidP="00F92E00">
      <w:pPr>
        <w:pStyle w:val="Style4"/>
        <w:widowControl/>
        <w:tabs>
          <w:tab w:val="left" w:pos="950"/>
        </w:tabs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1.</w:t>
      </w:r>
      <w:r w:rsidRPr="00F92E00">
        <w:rPr>
          <w:rStyle w:val="FontStyle13"/>
          <w:sz w:val="24"/>
          <w:szCs w:val="24"/>
        </w:rPr>
        <w:tab/>
      </w:r>
      <w:r w:rsidRPr="00F92E00">
        <w:rPr>
          <w:rStyle w:val="FontStyle13"/>
          <w:sz w:val="24"/>
          <w:szCs w:val="24"/>
        </w:rPr>
        <w:t>Размещение заявки (заявления) в АИК «Миграционные квоты» по</w:t>
      </w:r>
      <w:r w:rsidRPr="00F92E00">
        <w:rPr>
          <w:rStyle w:val="FontStyle13"/>
          <w:sz w:val="24"/>
          <w:szCs w:val="24"/>
        </w:rPr>
        <w:br/>
        <w:t xml:space="preserve">адресу: </w:t>
      </w:r>
      <w:hyperlink r:id="rId7" w:history="1">
        <w:r w:rsidRPr="00F92E00">
          <w:rPr>
            <w:rStyle w:val="FontStyle13"/>
            <w:sz w:val="24"/>
            <w:szCs w:val="24"/>
            <w:u w:val="single"/>
            <w:lang w:val="en-US"/>
          </w:rPr>
          <w:t>http</w:t>
        </w:r>
        <w:r w:rsidRPr="00F92E00">
          <w:rPr>
            <w:rStyle w:val="FontStyle13"/>
            <w:sz w:val="24"/>
            <w:szCs w:val="24"/>
            <w:u w:val="single"/>
          </w:rPr>
          <w:t>://</w:t>
        </w:r>
        <w:r w:rsidRPr="00F92E00">
          <w:rPr>
            <w:rStyle w:val="FontStyle13"/>
            <w:sz w:val="24"/>
            <w:szCs w:val="24"/>
            <w:u w:val="single"/>
            <w:lang w:val="en-US"/>
          </w:rPr>
          <w:t>www</w:t>
        </w:r>
        <w:r w:rsidRPr="00F92E00">
          <w:rPr>
            <w:rStyle w:val="FontStyle13"/>
            <w:sz w:val="24"/>
            <w:szCs w:val="24"/>
            <w:u w:val="single"/>
          </w:rPr>
          <w:t>.</w:t>
        </w:r>
        <w:r w:rsidRPr="00F92E00">
          <w:rPr>
            <w:rStyle w:val="FontStyle13"/>
            <w:sz w:val="24"/>
            <w:szCs w:val="24"/>
            <w:u w:val="single"/>
            <w:lang w:val="en-US"/>
          </w:rPr>
          <w:t>mig</w:t>
        </w:r>
        <w:r w:rsidRPr="00F92E00">
          <w:rPr>
            <w:rStyle w:val="FontStyle13"/>
            <w:sz w:val="24"/>
            <w:szCs w:val="24"/>
            <w:u w:val="single"/>
            <w:lang w:val="en-US"/>
          </w:rPr>
          <w:t>rakvota</w:t>
        </w:r>
        <w:r w:rsidRPr="00F92E00">
          <w:rPr>
            <w:rStyle w:val="FontStyle13"/>
            <w:sz w:val="24"/>
            <w:szCs w:val="24"/>
            <w:u w:val="single"/>
          </w:rPr>
          <w:t>.</w:t>
        </w:r>
        <w:r w:rsidRPr="00F92E00">
          <w:rPr>
            <w:rStyle w:val="FontStyle13"/>
            <w:sz w:val="24"/>
            <w:szCs w:val="24"/>
            <w:u w:val="single"/>
            <w:lang w:val="en-US"/>
          </w:rPr>
          <w:t>gov</w:t>
        </w:r>
        <w:r w:rsidRPr="00F92E00">
          <w:rPr>
            <w:rStyle w:val="FontStyle13"/>
            <w:sz w:val="24"/>
            <w:szCs w:val="24"/>
            <w:u w:val="single"/>
          </w:rPr>
          <w:t>.</w:t>
        </w:r>
        <w:r w:rsidRPr="00F92E00">
          <w:rPr>
            <w:rStyle w:val="FontStyle13"/>
            <w:sz w:val="24"/>
            <w:szCs w:val="24"/>
            <w:u w:val="single"/>
            <w:lang w:val="en-US"/>
          </w:rPr>
          <w:t>ru</w:t>
        </w:r>
      </w:hyperlink>
      <w:r w:rsidRPr="00F92E00">
        <w:rPr>
          <w:rStyle w:val="FontStyle13"/>
          <w:sz w:val="24"/>
          <w:szCs w:val="24"/>
        </w:rPr>
        <w:t>.</w:t>
      </w:r>
    </w:p>
    <w:p w:rsidR="00000000" w:rsidRPr="00F92E00" w:rsidRDefault="00877C4F" w:rsidP="00F92E00">
      <w:pPr>
        <w:pStyle w:val="Style3"/>
        <w:widowControl/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Перечень должностей служащих, профессий рабочих в заявке (заявлении) должен быть указан в соответствии с видом экономической деятельности, для выполнения которого планируется привлечение иностранных работников.</w:t>
      </w:r>
    </w:p>
    <w:p w:rsidR="00000000" w:rsidRPr="00F92E00" w:rsidRDefault="00877C4F" w:rsidP="00F92E00">
      <w:pPr>
        <w:pStyle w:val="Style4"/>
        <w:widowControl/>
        <w:tabs>
          <w:tab w:val="left" w:pos="950"/>
        </w:tabs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2.</w:t>
      </w:r>
      <w:r w:rsidRPr="00F92E00">
        <w:rPr>
          <w:rStyle w:val="FontStyle13"/>
          <w:sz w:val="24"/>
          <w:szCs w:val="24"/>
        </w:rPr>
        <w:tab/>
      </w:r>
      <w:r w:rsidRPr="00F92E00">
        <w:rPr>
          <w:rStyle w:val="FontStyle13"/>
          <w:sz w:val="24"/>
          <w:szCs w:val="24"/>
        </w:rPr>
        <w:t>Предоставление заявки (</w:t>
      </w:r>
      <w:r w:rsidRPr="00F92E00">
        <w:rPr>
          <w:rStyle w:val="FontStyle13"/>
          <w:sz w:val="24"/>
          <w:szCs w:val="24"/>
        </w:rPr>
        <w:t>заявления) в министерство на бумажном</w:t>
      </w:r>
      <w:r w:rsidRPr="00F92E00">
        <w:rPr>
          <w:rStyle w:val="FontStyle13"/>
          <w:sz w:val="24"/>
          <w:szCs w:val="24"/>
        </w:rPr>
        <w:br/>
        <w:t>носителе в 2-х экземплярах с подписью руководителя и печатью организации</w:t>
      </w:r>
      <w:r w:rsidRPr="00F92E00">
        <w:rPr>
          <w:rStyle w:val="FontStyle13"/>
          <w:sz w:val="24"/>
          <w:szCs w:val="24"/>
        </w:rPr>
        <w:br/>
        <w:t>по адресу: 664003, г. Иркутск, ул. Киевская, д.1, 2 этаж, кабинет 19.</w:t>
      </w:r>
    </w:p>
    <w:p w:rsidR="00000000" w:rsidRPr="00F92E00" w:rsidRDefault="00877C4F" w:rsidP="00F92E00">
      <w:pPr>
        <w:pStyle w:val="Style3"/>
        <w:widowControl/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Дни и часы приема заявок: понедельник - пятница с 9.00 до 13.00 и с 14.00 д</w:t>
      </w:r>
      <w:r w:rsidRPr="00F92E00">
        <w:rPr>
          <w:rStyle w:val="FontStyle13"/>
          <w:sz w:val="24"/>
          <w:szCs w:val="24"/>
        </w:rPr>
        <w:t>о 18.00, телефон для справок: (3952) 33-53-22, 33-48-50.</w:t>
      </w:r>
    </w:p>
    <w:p w:rsidR="00000000" w:rsidRPr="00F92E00" w:rsidRDefault="00877C4F" w:rsidP="00F92E00">
      <w:pPr>
        <w:pStyle w:val="Style3"/>
        <w:widowControl/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Заявление на корректировку квоты (оформленное через АИК «Миграционные квоты») предоставляется в министерство вместе с письмом работодателя с указанием обоснований увеличения размера определенной на т</w:t>
      </w:r>
      <w:r w:rsidRPr="00F92E00">
        <w:rPr>
          <w:rStyle w:val="FontStyle13"/>
          <w:sz w:val="24"/>
          <w:szCs w:val="24"/>
        </w:rPr>
        <w:t>екущий год потребности в иностранных работниках либо о сокращении ее размера.</w:t>
      </w:r>
    </w:p>
    <w:p w:rsidR="00000000" w:rsidRPr="00F92E00" w:rsidRDefault="00877C4F" w:rsidP="00F92E00">
      <w:pPr>
        <w:pStyle w:val="Style3"/>
        <w:widowControl/>
        <w:spacing w:before="19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К заявке на 2014 год также предоставляется сопроводительное письмо с обоснованием необходимости привлечения иностранных работников. Не рассматриваются заявки (заявления):</w:t>
      </w:r>
    </w:p>
    <w:p w:rsidR="0000000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пре</w:t>
      </w:r>
      <w:r w:rsidRPr="00F92E00">
        <w:rPr>
          <w:rStyle w:val="FontStyle13"/>
          <w:sz w:val="24"/>
          <w:szCs w:val="24"/>
        </w:rPr>
        <w:t>дставленные позже 30 апреля 2013 года;</w:t>
      </w:r>
    </w:p>
    <w:p w:rsidR="0000000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отправленные посредством факсимильной связи;</w:t>
      </w:r>
    </w:p>
    <w:p w:rsidR="0000000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незаверенные подписью руководителя и печатью организации;</w:t>
      </w:r>
    </w:p>
    <w:p w:rsidR="0000000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заполненные с нарушением порядка заполнения, утвержденного приказом Минздравсоцразвития России от</w:t>
      </w:r>
      <w:r w:rsidRPr="00F92E00">
        <w:rPr>
          <w:rStyle w:val="FontStyle13"/>
          <w:sz w:val="24"/>
          <w:szCs w:val="24"/>
        </w:rPr>
        <w:t xml:space="preserve"> 13.07.2010 № 514н;</w:t>
      </w:r>
    </w:p>
    <w:p w:rsidR="0000000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firstLine="0"/>
        <w:contextualSpacing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имеющие расхождения с заполненной заявкой (заявлением) на сайте АИК «Миграционные квоты»;</w:t>
      </w:r>
    </w:p>
    <w:p w:rsidR="008F79B0" w:rsidRPr="00F92E00" w:rsidRDefault="00877C4F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F92E00">
        <w:rPr>
          <w:rStyle w:val="FontStyle13"/>
          <w:sz w:val="24"/>
          <w:szCs w:val="24"/>
        </w:rPr>
        <w:t>имеющие незаверенные исправления и дополнения.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Обращаем внимание, что в Российской Федерации действует приоритетное право на трудоустройство российских безработных граждан.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Поэтому работодателям до подачи заявки (заявления) необходимо представить в центр занятости населения муниципального образования Иркутской области (по месту регистрации организации) сведения о потребности в работниках, наличии свободных рабочих мест.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Правила определения потребности в привлечении иностранных работников и формирования квот на осуществление иностранными гражданами трудовой деятельности в Иркутской области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утверждены постановлением Правительства Российской Федерации от 22 декабря 2006 года № 783.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В соответствии с данными Правилами устанавливаются: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- квоты на выдачу иностранным гражданам приглашений на въезд в Российскую Федерацию в целях осуществления трудовой деятельности (для стран дальнего зарубежья);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lastRenderedPageBreak/>
        <w:t>- квоты на выдачу иностранным гражданам, прибывшим в Российскую Федерацию в порядке, не требующем получения визы, разрешений на работу (для стран ближнего зарубежья).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Указанные Правила определяют процедуры квотирования иностранной рабочей силы. Работодателям, планирующим использование труда иностранных граждан, необходимо заранее ознакомиться с этим документом.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На территории Иркутской области согласование и определение потребности в привлечении иностранных работников и предложений по объемам квот осуществляется Межведомственной комиссией по вопросам миграции (далее - Межведомственная комиссия) в целях поддержания оптимального баланса трудовых ресурсов с учетом содействия в приоритетном порядке трудоустройству граждан Российской Федерации, ситуации на рынке труда, заключения органов исполнительной власти Иркутской области, территориальных органов федеральных органов исполнительной власти, трехсторонней комиссии Иркутской области по регулированию социально-трудовых отношений, органов местного самоуправления Иркутской области.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Порядок определения в Иркутской области потребности в привлечении иностранных работников и подготовки предложений по объемам квот</w:t>
      </w:r>
    </w:p>
    <w:p w:rsidR="008F79B0" w:rsidRPr="00F92E00" w:rsidRDefault="008F79B0" w:rsidP="00F92E00">
      <w:pPr>
        <w:widowControl/>
        <w:numPr>
          <w:ilvl w:val="0"/>
          <w:numId w:val="1"/>
        </w:numPr>
        <w:contextualSpacing/>
        <w:rPr>
          <w:color w:val="000000"/>
        </w:rPr>
      </w:pPr>
      <w:r w:rsidRPr="00F92E00">
        <w:rPr>
          <w:color w:val="000000"/>
        </w:rPr>
        <w:t>В соответствии с Правилами министерство до 1 июня обобщает заявки работодателей и направляет их на рассмотрение:</w:t>
      </w:r>
    </w:p>
    <w:p w:rsidR="008F79B0" w:rsidRPr="00F92E00" w:rsidRDefault="008F79B0" w:rsidP="00F92E0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firstLine="0"/>
        <w:contextualSpacing/>
        <w:jc w:val="left"/>
      </w:pPr>
      <w:r w:rsidRPr="00F92E00">
        <w:rPr>
          <w:color w:val="000000"/>
        </w:rPr>
        <w:t>а) органов исполнительной власти Иркутской области, осуществляющих управление в соответствующих видах экономической деятельности, а также в области образования, занятости населения и других областях: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936"/>
        </w:tabs>
        <w:spacing w:before="72" w:line="240" w:lineRule="auto"/>
        <w:ind w:firstLine="0"/>
        <w:contextualSpacing/>
        <w:jc w:val="left"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б)</w:t>
      </w:r>
      <w:r w:rsidRPr="00F92E00">
        <w:rPr>
          <w:rStyle w:val="FontStyle12"/>
          <w:b w:val="0"/>
          <w:sz w:val="24"/>
          <w:szCs w:val="24"/>
        </w:rPr>
        <w:tab/>
        <w:t>Управления федеральной миграционной службы по Иркутской области;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0"/>
        <w:contextualSpacing/>
        <w:jc w:val="left"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в)</w:t>
      </w:r>
      <w:r w:rsidRPr="00F92E00">
        <w:rPr>
          <w:rStyle w:val="FontStyle12"/>
          <w:b w:val="0"/>
          <w:sz w:val="24"/>
          <w:szCs w:val="24"/>
        </w:rPr>
        <w:tab/>
        <w:t>Государственной инспекции труда в Иркутской области;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г)</w:t>
      </w:r>
      <w:r w:rsidRPr="00F92E00">
        <w:rPr>
          <w:rStyle w:val="FontStyle12"/>
          <w:b w:val="0"/>
          <w:sz w:val="24"/>
          <w:szCs w:val="24"/>
        </w:rPr>
        <w:tab/>
        <w:t>трехсторонней комиссии Иркутской области по регулированию</w:t>
      </w:r>
      <w:r w:rsidRPr="00F92E00">
        <w:rPr>
          <w:rStyle w:val="FontStyle12"/>
          <w:b w:val="0"/>
          <w:sz w:val="24"/>
          <w:szCs w:val="24"/>
        </w:rPr>
        <w:br/>
        <w:t>социально-трудовых отношений;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950"/>
        </w:tabs>
        <w:spacing w:line="240" w:lineRule="auto"/>
        <w:ind w:firstLine="0"/>
        <w:contextualSpacing/>
        <w:jc w:val="left"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д)</w:t>
      </w:r>
      <w:r w:rsidRPr="00F92E00">
        <w:rPr>
          <w:rStyle w:val="FontStyle12"/>
          <w:b w:val="0"/>
          <w:sz w:val="24"/>
          <w:szCs w:val="24"/>
        </w:rPr>
        <w:tab/>
        <w:t>органов местного самоуправления Иркутской области.</w:t>
      </w:r>
    </w:p>
    <w:p w:rsidR="008F79B0" w:rsidRPr="00F92E00" w:rsidRDefault="008F79B0" w:rsidP="00F92E00">
      <w:pPr>
        <w:pStyle w:val="Style2"/>
        <w:widowControl/>
        <w:numPr>
          <w:ilvl w:val="0"/>
          <w:numId w:val="1"/>
        </w:numPr>
        <w:spacing w:line="240" w:lineRule="auto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Органы исполнительной власти Иркутской области до 15 июня в соответствии со своей компетенцией рассматривают заявки работодателей, готовят и направляют в министерство заключения о целесообразности предусматриваемых объемов и профессионально-квалификационной структуры привлечения иностранных работников с учетом: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а)</w:t>
      </w:r>
      <w:r w:rsidRPr="00F92E00">
        <w:rPr>
          <w:rStyle w:val="FontStyle12"/>
          <w:b w:val="0"/>
          <w:sz w:val="24"/>
          <w:szCs w:val="24"/>
        </w:rPr>
        <w:tab/>
        <w:t>перспектив демографического развития региона, ожидаемых</w:t>
      </w:r>
      <w:r w:rsidRPr="00F92E00">
        <w:rPr>
          <w:rStyle w:val="FontStyle12"/>
          <w:b w:val="0"/>
          <w:sz w:val="24"/>
          <w:szCs w:val="24"/>
        </w:rPr>
        <w:br/>
        <w:t>миграционных процессов, прежде всего внутренней миграции;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б)</w:t>
      </w:r>
      <w:r w:rsidRPr="00F92E00">
        <w:rPr>
          <w:rStyle w:val="FontStyle12"/>
          <w:b w:val="0"/>
          <w:sz w:val="24"/>
          <w:szCs w:val="24"/>
        </w:rPr>
        <w:tab/>
        <w:t>перспектив изменения спроса на рабочую силу в Иркутской области, в</w:t>
      </w:r>
      <w:r w:rsidRPr="00F92E00">
        <w:rPr>
          <w:rStyle w:val="FontStyle12"/>
          <w:b w:val="0"/>
          <w:sz w:val="24"/>
          <w:szCs w:val="24"/>
        </w:rPr>
        <w:br/>
        <w:t>том числе за счет предусматриваемого создания рабочих мест в рамках</w:t>
      </w:r>
      <w:r w:rsidRPr="00F92E00">
        <w:rPr>
          <w:rStyle w:val="FontStyle12"/>
          <w:b w:val="0"/>
          <w:sz w:val="24"/>
          <w:szCs w:val="24"/>
        </w:rPr>
        <w:br/>
        <w:t>реализации приоритетных национальных проектов, инвестиционных проектов,</w:t>
      </w:r>
      <w:r w:rsidRPr="00F92E00">
        <w:rPr>
          <w:rStyle w:val="FontStyle12"/>
          <w:b w:val="0"/>
          <w:sz w:val="24"/>
          <w:szCs w:val="24"/>
        </w:rPr>
        <w:br/>
        <w:t>федеральных, отраслевых, региональных и местных программ развития;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83"/>
        </w:tabs>
        <w:spacing w:before="5"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в)</w:t>
      </w:r>
      <w:r w:rsidRPr="00F92E00">
        <w:rPr>
          <w:rStyle w:val="FontStyle12"/>
          <w:b w:val="0"/>
          <w:sz w:val="24"/>
          <w:szCs w:val="24"/>
        </w:rPr>
        <w:tab/>
        <w:t>имеющегося трудового потенциала, в том числе прогноза численности</w:t>
      </w:r>
      <w:r w:rsidRPr="00F92E00">
        <w:rPr>
          <w:rStyle w:val="FontStyle12"/>
          <w:b w:val="0"/>
          <w:sz w:val="24"/>
          <w:szCs w:val="24"/>
        </w:rPr>
        <w:br/>
        <w:t>безработных граждан и ожидаемого высвобождения работников;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г)</w:t>
      </w:r>
      <w:r w:rsidRPr="00F92E00">
        <w:rPr>
          <w:rStyle w:val="FontStyle12"/>
          <w:b w:val="0"/>
          <w:sz w:val="24"/>
          <w:szCs w:val="24"/>
        </w:rPr>
        <w:tab/>
        <w:t>возможности удовлетворения потребности в рабочей силе за счет</w:t>
      </w:r>
      <w:r w:rsidRPr="00F92E00">
        <w:rPr>
          <w:rStyle w:val="FontStyle12"/>
          <w:b w:val="0"/>
          <w:sz w:val="24"/>
          <w:szCs w:val="24"/>
        </w:rPr>
        <w:br/>
        <w:t>региональных трудовых ресурсов, в том числе путем подготовки или</w:t>
      </w:r>
      <w:r w:rsidRPr="00F92E00">
        <w:rPr>
          <w:rStyle w:val="FontStyle12"/>
          <w:b w:val="0"/>
          <w:sz w:val="24"/>
          <w:szCs w:val="24"/>
        </w:rPr>
        <w:br/>
        <w:t>переподготовки безработных граждан, незанятого населения, высвобождаемых</w:t>
      </w:r>
      <w:r w:rsidRPr="00F92E00">
        <w:rPr>
          <w:rStyle w:val="FontStyle12"/>
          <w:b w:val="0"/>
          <w:sz w:val="24"/>
          <w:szCs w:val="24"/>
        </w:rPr>
        <w:br/>
        <w:t>работников по профессиям и специальностям, по которым предполагается</w:t>
      </w:r>
      <w:r w:rsidRPr="00F92E00">
        <w:rPr>
          <w:rStyle w:val="FontStyle12"/>
          <w:b w:val="0"/>
          <w:sz w:val="24"/>
          <w:szCs w:val="24"/>
        </w:rPr>
        <w:br/>
        <w:t>привлечение иностранных работников;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83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д)</w:t>
      </w:r>
      <w:r w:rsidRPr="00F92E00">
        <w:rPr>
          <w:rStyle w:val="FontStyle12"/>
          <w:b w:val="0"/>
          <w:sz w:val="24"/>
          <w:szCs w:val="24"/>
        </w:rPr>
        <w:tab/>
        <w:t>возможности перераспределения трудовых ресурсов внутри Иркутской</w:t>
      </w:r>
      <w:r w:rsidRPr="00F92E00">
        <w:rPr>
          <w:rStyle w:val="FontStyle12"/>
          <w:b w:val="0"/>
          <w:sz w:val="24"/>
          <w:szCs w:val="24"/>
        </w:rPr>
        <w:br/>
        <w:t>области, а также их привлечения из других субъектов Российской Федерации;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1325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е)</w:t>
      </w:r>
      <w:r w:rsidRPr="00F92E00">
        <w:rPr>
          <w:rStyle w:val="FontStyle12"/>
          <w:b w:val="0"/>
          <w:sz w:val="24"/>
          <w:szCs w:val="24"/>
        </w:rPr>
        <w:tab/>
        <w:t>ожидаемого количества выпускников профессиональных</w:t>
      </w:r>
      <w:r w:rsidRPr="00F92E00">
        <w:rPr>
          <w:rStyle w:val="FontStyle12"/>
          <w:b w:val="0"/>
          <w:sz w:val="24"/>
          <w:szCs w:val="24"/>
        </w:rPr>
        <w:br/>
        <w:t>образовательных учреждений по профессиям и специальностям, по которым</w:t>
      </w:r>
      <w:r w:rsidRPr="00F92E00">
        <w:rPr>
          <w:rStyle w:val="FontStyle12"/>
          <w:b w:val="0"/>
          <w:sz w:val="24"/>
          <w:szCs w:val="24"/>
        </w:rPr>
        <w:br/>
        <w:t>работодатели предусматривают привлечение иностранных работников;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ж)</w:t>
      </w:r>
      <w:r w:rsidRPr="00F92E00">
        <w:rPr>
          <w:rStyle w:val="FontStyle12"/>
          <w:b w:val="0"/>
          <w:sz w:val="24"/>
          <w:szCs w:val="24"/>
        </w:rPr>
        <w:tab/>
        <w:t>допустимой доли иностранных работников, используемых в различных</w:t>
      </w:r>
      <w:r w:rsidRPr="00F92E00">
        <w:rPr>
          <w:rStyle w:val="FontStyle12"/>
          <w:b w:val="0"/>
          <w:sz w:val="24"/>
          <w:szCs w:val="24"/>
        </w:rPr>
        <w:br/>
        <w:t>видах экономической деятельности хозяйствующими субъектами,</w:t>
      </w:r>
      <w:r w:rsidRPr="00F92E00">
        <w:rPr>
          <w:rStyle w:val="FontStyle12"/>
          <w:b w:val="0"/>
          <w:sz w:val="24"/>
          <w:szCs w:val="24"/>
        </w:rPr>
        <w:br/>
        <w:t>осуществляющими деятельность на территории Иркутской области;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845"/>
        </w:tabs>
        <w:spacing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з)</w:t>
      </w:r>
      <w:r w:rsidRPr="00F92E00">
        <w:rPr>
          <w:rStyle w:val="FontStyle12"/>
          <w:b w:val="0"/>
          <w:sz w:val="24"/>
          <w:szCs w:val="24"/>
        </w:rPr>
        <w:tab/>
        <w:t>участия Иркутской области в государственной программе по оказанию</w:t>
      </w:r>
      <w:r w:rsidRPr="00F92E00">
        <w:rPr>
          <w:rStyle w:val="FontStyle12"/>
          <w:b w:val="0"/>
          <w:sz w:val="24"/>
          <w:szCs w:val="24"/>
        </w:rPr>
        <w:br/>
        <w:t>содействия добровольному переселению в Российскую Федерацию</w:t>
      </w:r>
      <w:r w:rsidRPr="00F92E00">
        <w:rPr>
          <w:rStyle w:val="FontStyle12"/>
          <w:b w:val="0"/>
          <w:sz w:val="24"/>
          <w:szCs w:val="24"/>
        </w:rPr>
        <w:br/>
        <w:t>соотечественников, проживающих за рубежом;</w:t>
      </w:r>
    </w:p>
    <w:p w:rsidR="008F79B0" w:rsidRPr="00F92E00" w:rsidRDefault="008F79B0" w:rsidP="00F92E00">
      <w:pPr>
        <w:pStyle w:val="Style3"/>
        <w:widowControl/>
        <w:numPr>
          <w:ilvl w:val="0"/>
          <w:numId w:val="1"/>
        </w:numPr>
        <w:tabs>
          <w:tab w:val="left" w:pos="1114"/>
        </w:tabs>
        <w:spacing w:before="5" w:line="240" w:lineRule="auto"/>
        <w:ind w:firstLine="0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lastRenderedPageBreak/>
        <w:t>и)</w:t>
      </w:r>
      <w:r w:rsidRPr="00F92E00">
        <w:rPr>
          <w:rStyle w:val="FontStyle12"/>
          <w:b w:val="0"/>
          <w:sz w:val="24"/>
          <w:szCs w:val="24"/>
        </w:rPr>
        <w:tab/>
        <w:t>возможности Иркутской области в отношении обустройства</w:t>
      </w:r>
      <w:r w:rsidRPr="00F92E00">
        <w:rPr>
          <w:rStyle w:val="FontStyle12"/>
          <w:b w:val="0"/>
          <w:sz w:val="24"/>
          <w:szCs w:val="24"/>
        </w:rPr>
        <w:br/>
        <w:t>привлекаемых для осуществления трудовой деятельности иностранных</w:t>
      </w:r>
      <w:r w:rsidRPr="00F92E00">
        <w:rPr>
          <w:rStyle w:val="FontStyle12"/>
          <w:b w:val="0"/>
          <w:sz w:val="24"/>
          <w:szCs w:val="24"/>
        </w:rPr>
        <w:br/>
        <w:t>граждан, исходя из обеспеченности населения жильем и объектами социальной</w:t>
      </w:r>
      <w:r w:rsidRPr="00F92E00">
        <w:rPr>
          <w:rStyle w:val="FontStyle12"/>
          <w:b w:val="0"/>
          <w:sz w:val="24"/>
          <w:szCs w:val="24"/>
        </w:rPr>
        <w:br/>
        <w:t>инфраструктуры;</w:t>
      </w:r>
    </w:p>
    <w:p w:rsidR="008F79B0" w:rsidRPr="00F92E00" w:rsidRDefault="008F79B0" w:rsidP="00F92E00">
      <w:pPr>
        <w:pStyle w:val="Style2"/>
        <w:widowControl/>
        <w:numPr>
          <w:ilvl w:val="0"/>
          <w:numId w:val="1"/>
        </w:numPr>
        <w:spacing w:before="10" w:line="240" w:lineRule="auto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к) оценки эффективности использования иностранной рабочей силы в предыдущем году.</w:t>
      </w:r>
    </w:p>
    <w:p w:rsidR="008F79B0" w:rsidRPr="00F92E00" w:rsidRDefault="008F79B0" w:rsidP="00F92E00">
      <w:pPr>
        <w:pStyle w:val="Style2"/>
        <w:widowControl/>
        <w:numPr>
          <w:ilvl w:val="0"/>
          <w:numId w:val="1"/>
        </w:numPr>
        <w:spacing w:before="14" w:line="240" w:lineRule="auto"/>
        <w:contextualSpacing/>
        <w:rPr>
          <w:rStyle w:val="FontStyle12"/>
          <w:b w:val="0"/>
          <w:sz w:val="24"/>
          <w:szCs w:val="24"/>
        </w:rPr>
      </w:pPr>
      <w:r w:rsidRPr="00F92E00">
        <w:rPr>
          <w:rStyle w:val="FontStyle12"/>
          <w:b w:val="0"/>
          <w:sz w:val="24"/>
          <w:szCs w:val="24"/>
        </w:rPr>
        <w:t>Управление федеральной миграционной службы по Иркутской области рассматривает и до 15 июня направляет заключение по результатам рассмотрения заявок работодателей в Министерство. Заявки работодателей рассматриваются с учетом следующей информации:</w:t>
      </w:r>
    </w:p>
    <w:p w:rsidR="008F79B0" w:rsidRPr="00F92E00" w:rsidRDefault="008F79B0" w:rsidP="00F92E00">
      <w:pPr>
        <w:pStyle w:val="Style4"/>
        <w:widowControl/>
        <w:tabs>
          <w:tab w:val="left" w:pos="710"/>
        </w:tabs>
        <w:spacing w:before="5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</w:p>
    <w:p w:rsidR="008F79B0" w:rsidRPr="00F92E00" w:rsidRDefault="008F79B0" w:rsidP="00F92E00">
      <w:pPr>
        <w:pStyle w:val="Style2"/>
        <w:widowControl/>
        <w:tabs>
          <w:tab w:val="left" w:pos="883"/>
        </w:tabs>
        <w:spacing w:before="72"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использование в предыдущем и текущем годах установленных квот,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 xml:space="preserve">соблюдение допустимой доли иностранных работников, используемых </w:t>
      </w:r>
      <w:r w:rsidRPr="00F92E00">
        <w:rPr>
          <w:rStyle w:val="FontStyle11"/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Pr="00F92E00">
        <w:rPr>
          <w:rStyle w:val="FontStyle11"/>
          <w:rFonts w:ascii="Times New Roman" w:hAnsi="Times New Roman" w:cs="Times New Roman"/>
          <w:sz w:val="24"/>
          <w:szCs w:val="24"/>
          <w:vertAlign w:val="subscript"/>
        </w:rPr>
        <w:br/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различных видах деятельности хозяйствующими субъектами;</w:t>
      </w:r>
    </w:p>
    <w:p w:rsidR="008F79B0" w:rsidRPr="00F92E00" w:rsidRDefault="008F79B0" w:rsidP="00F92E00">
      <w:pPr>
        <w:pStyle w:val="Style3"/>
        <w:widowControl/>
        <w:tabs>
          <w:tab w:val="left" w:pos="1094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допущенные работодателями нарушения порядка привлечения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иностранных работников и их устранение;</w:t>
      </w:r>
    </w:p>
    <w:p w:rsidR="008F79B0" w:rsidRPr="00F92E00" w:rsidRDefault="008F79B0" w:rsidP="00F92E00">
      <w:pPr>
        <w:pStyle w:val="Style3"/>
        <w:widowControl/>
        <w:tabs>
          <w:tab w:val="left" w:pos="965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страны происхождения (государства гражданской принадлежности)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иностранных работников.</w:t>
      </w:r>
    </w:p>
    <w:p w:rsidR="008F79B0" w:rsidRPr="00F92E00" w:rsidRDefault="008F79B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Государственная инспекция труда в Иркутской области до 15 июня представляет в Министерство информацию о нарушениях трудового законодательства, допущенных в предыдущем и текущем годах работодателями, предусматривающими па очередной год привлечение иностранных работников, а также об устранении выявленных нарушений.</w:t>
      </w:r>
    </w:p>
    <w:p w:rsidR="008F79B0" w:rsidRPr="00F92E00" w:rsidRDefault="008F79B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Министерство (уполномоченный орган) до 25 июня направляет на рассмотрение Межведомственной комиссии:</w:t>
      </w:r>
    </w:p>
    <w:p w:rsidR="008F79B0" w:rsidRPr="00F92E00" w:rsidRDefault="008F79B0" w:rsidP="00F92E00">
      <w:pPr>
        <w:pStyle w:val="Style3"/>
        <w:widowControl/>
        <w:tabs>
          <w:tab w:val="left" w:pos="859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сведения о потребности работодателей в рабочей силе для замещения в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предстоящем году вакантных и создаваемых рабочих мест иностранными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работниками;</w:t>
      </w:r>
    </w:p>
    <w:p w:rsidR="008F79B0" w:rsidRPr="00F92E00" w:rsidRDefault="008F79B0" w:rsidP="00F92E00">
      <w:pPr>
        <w:pStyle w:val="Style3"/>
        <w:widowControl/>
        <w:tabs>
          <w:tab w:val="left" w:pos="974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заключения органов исполнительной власти Иркутской области о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целесообразности заявленных работодателями объемов и профессионально-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квалификационной структуры привлечения иностранных работников;</w:t>
      </w:r>
    </w:p>
    <w:p w:rsidR="008F79B0" w:rsidRPr="00F92E00" w:rsidRDefault="008F79B0" w:rsidP="00F92E00">
      <w:pPr>
        <w:pStyle w:val="Style3"/>
        <w:widowControl/>
        <w:tabs>
          <w:tab w:val="left" w:pos="974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заключения по результатам рассмотрения заявок Управлением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федеральной миграционной службы по Иркутской области;</w:t>
      </w:r>
    </w:p>
    <w:p w:rsidR="008F79B0" w:rsidRPr="00F92E00" w:rsidRDefault="008F79B0" w:rsidP="00F92E00">
      <w:pPr>
        <w:pStyle w:val="Style3"/>
        <w:widowControl/>
        <w:tabs>
          <w:tab w:val="left" w:pos="854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г)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информацию Государственной инспекции труда в Иркутской области о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нарушениях трудового законодательства, допущенных в предыдущем и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текущем годах работодателями, предусматривающими привлечение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иностранных работников, а также об устранении выявленных нарушений;</w:t>
      </w:r>
    </w:p>
    <w:p w:rsidR="008F79B0" w:rsidRPr="00F92E00" w:rsidRDefault="008F79B0" w:rsidP="00F92E00">
      <w:pPr>
        <w:pStyle w:val="Style3"/>
        <w:widowControl/>
        <w:tabs>
          <w:tab w:val="left" w:pos="998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д)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информацию о результатах оценки эффективности использования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иностранной рабочей силы в предыдущем году.</w:t>
      </w:r>
    </w:p>
    <w:p w:rsidR="008F79B0" w:rsidRPr="00F92E00" w:rsidRDefault="008F79B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Межведомственная комиссия до 10 июля рассматривает представленные уполномоченным органом материалы и принимает решение о целесообразности предусматриваемых работодателями объемов и профессионально-квалификационной структуры привлечения иностранных работников.</w:t>
      </w:r>
    </w:p>
    <w:p w:rsidR="008F79B0" w:rsidRPr="00F92E00" w:rsidRDefault="008F79B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По решению Межведомственной комиссии объемы привлечения иностранных работников, предусматриваемые работодателями, могут быть уменьшены, а их заявки отклонены полностью или частично по следующим основаниям:</w:t>
      </w:r>
    </w:p>
    <w:p w:rsidR="008F79B0" w:rsidRPr="00F92E00" w:rsidRDefault="008F79B0" w:rsidP="00F92E00">
      <w:pPr>
        <w:pStyle w:val="Style3"/>
        <w:widowControl/>
        <w:tabs>
          <w:tab w:val="left" w:pos="893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наличие возможности удовлетворения потребности в рабочей силе за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счет региональных трудовых ресурсов, в том числе путем подготовки или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переподготовки безработных граждан, привлечения рабочей силы из других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субъектов Российской Федерации;</w:t>
      </w:r>
    </w:p>
    <w:p w:rsidR="008F79B0" w:rsidRPr="00F92E00" w:rsidRDefault="008F79B0" w:rsidP="00F92E00">
      <w:pPr>
        <w:pStyle w:val="Style3"/>
        <w:widowControl/>
        <w:tabs>
          <w:tab w:val="left" w:pos="1162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наличие у работодателя, предусматривающего привлечение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иностранных работников, не устраненных нарушений порядка привлечения и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использования иностранных работников, допущенных при выполнении квот в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предыдущем и текущем годах;</w:t>
      </w:r>
    </w:p>
    <w:p w:rsidR="008F79B0" w:rsidRPr="00F92E00" w:rsidRDefault="008F79B0" w:rsidP="00F92E00">
      <w:pPr>
        <w:pStyle w:val="Style3"/>
        <w:widowControl/>
        <w:tabs>
          <w:tab w:val="left" w:pos="1162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наличие у работодателя, предусматривающего привлечение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иностранных работников, непогашенной задолженности по оплате труда</w:t>
      </w:r>
    </w:p>
    <w:p w:rsidR="008F79B0" w:rsidRPr="00F92E00" w:rsidRDefault="008F79B0" w:rsidP="00F92E00">
      <w:pPr>
        <w:pStyle w:val="Style4"/>
        <w:widowControl/>
        <w:tabs>
          <w:tab w:val="left" w:pos="710"/>
        </w:tabs>
        <w:spacing w:before="5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</w:p>
    <w:p w:rsidR="00F92E00" w:rsidRPr="00F92E00" w:rsidRDefault="00F92E00" w:rsidP="00F92E00">
      <w:pPr>
        <w:pStyle w:val="Style1"/>
        <w:widowControl/>
        <w:spacing w:before="72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работников за период, превышающий 3 месяца, а также выявленных государственной инспекцией груда и не устраненных нарушений трудового законодательства в предыдущем и текущем годах;</w:t>
      </w:r>
    </w:p>
    <w:p w:rsidR="00F92E00" w:rsidRPr="00F92E00" w:rsidRDefault="00F92E0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г) отсутствие возможности обеспечения иностранных работников жильем в населенных пунктах, в которых предполагается привлечение этих работников работодателями.</w:t>
      </w:r>
    </w:p>
    <w:p w:rsidR="00F92E00" w:rsidRPr="00F92E00" w:rsidRDefault="00F92E0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Министерство в месячный срок с даты принятия Межведомственной комиссией положительного решения информирует работодателей о результатах рассмотрения заявок.</w:t>
      </w:r>
    </w:p>
    <w:p w:rsidR="00F92E00" w:rsidRPr="00F92E00" w:rsidRDefault="00F92E00" w:rsidP="00F92E00">
      <w:pPr>
        <w:pStyle w:val="Style1"/>
        <w:widowControl/>
        <w:spacing w:before="1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Министерство в 10-дневный срок с даты принятия Межведомственной комиссией решения об отклонении полностью или частично заявок работодателей уведомляет их о принятом решении в письменной форме с указанием оснований принятия такого решения.</w:t>
      </w:r>
    </w:p>
    <w:p w:rsidR="00F92E00" w:rsidRPr="00F92E00" w:rsidRDefault="00F92E00" w:rsidP="00F92E00">
      <w:pPr>
        <w:pStyle w:val="Style1"/>
        <w:widowControl/>
        <w:spacing w:before="5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Работодатели вправе обжаловать решение Межведомственной комиссии в установленном законодательством Российской Федерации порядке.</w:t>
      </w:r>
    </w:p>
    <w:p w:rsidR="00F92E00" w:rsidRPr="00F92E00" w:rsidRDefault="00F92E0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Министерство на основании решения Межведомственной комиссии формирует предложения Иркутской области с обоснованиями:</w:t>
      </w:r>
    </w:p>
    <w:p w:rsidR="00F92E00" w:rsidRPr="00F92E00" w:rsidRDefault="00F92E00" w:rsidP="00F92E00">
      <w:pPr>
        <w:pStyle w:val="Style2"/>
        <w:widowControl/>
        <w:tabs>
          <w:tab w:val="left" w:pos="850"/>
        </w:tabs>
        <w:spacing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о потребности в привлечении иностранных работников, в том числе о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приоритетных профессиях и специальностях привлекаемых иностранных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работников;</w:t>
      </w:r>
    </w:p>
    <w:p w:rsidR="00F92E00" w:rsidRPr="00F92E00" w:rsidRDefault="00F92E00" w:rsidP="00F92E00">
      <w:pPr>
        <w:pStyle w:val="Style2"/>
        <w:widowControl/>
        <w:tabs>
          <w:tab w:val="left" w:pos="893"/>
        </w:tabs>
        <w:spacing w:before="10" w:line="240" w:lineRule="auto"/>
        <w:contextualSpacing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по объемам квот на предстоящий год.</w:t>
      </w:r>
    </w:p>
    <w:p w:rsidR="00F92E00" w:rsidRPr="00F92E00" w:rsidRDefault="00F92E00" w:rsidP="00F92E00">
      <w:pPr>
        <w:pStyle w:val="Style1"/>
        <w:widowControl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Правительство Иркутской области ежегодно до 15 июля направляет предложения и информацию о результатах оценки эффективности использования иностранной рабочей силы в предыдущем году в Министерство труда и социальной защиты Российской Федерации по специально разработанным формам.</w:t>
      </w:r>
    </w:p>
    <w:p w:rsidR="00F92E00" w:rsidRPr="00F92E00" w:rsidRDefault="00F92E00" w:rsidP="00F92E00">
      <w:pPr>
        <w:pStyle w:val="Style1"/>
        <w:widowControl/>
        <w:spacing w:before="10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до 15 октября представляет в Правительство Российской Федерации проекты постановлений Правительства Российской Федерации по следующим вопросам:</w:t>
      </w:r>
    </w:p>
    <w:p w:rsidR="00F92E00" w:rsidRPr="00F92E00" w:rsidRDefault="00F92E00" w:rsidP="00F92E00">
      <w:pPr>
        <w:pStyle w:val="Style2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а)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определение потребности в привлечении иностранных работников на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очередной год по Российской Федерации, а также по приоритетным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профессионально-квалификационным группам;</w:t>
      </w:r>
    </w:p>
    <w:p w:rsidR="00F92E00" w:rsidRPr="00F92E00" w:rsidRDefault="00F92E00" w:rsidP="00F92E00">
      <w:pPr>
        <w:pStyle w:val="Style2"/>
        <w:widowControl/>
        <w:spacing w:before="5"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б)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утверждение на очередной год квоты на выдачу иностранным гражданам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приглашений на въезд в Российскую Федерацию в целях осуществления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трудовой деятельности;</w:t>
      </w:r>
    </w:p>
    <w:p w:rsidR="00F92E00" w:rsidRPr="00F92E00" w:rsidRDefault="00F92E00" w:rsidP="00F92E00">
      <w:pPr>
        <w:pStyle w:val="Style2"/>
        <w:widowControl/>
        <w:spacing w:before="10" w:line="240" w:lineRule="auto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в)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ab/>
        <w:t>утверждение на очередной год квоты на выдачу иностранным гражданам</w:t>
      </w:r>
      <w:r w:rsidRPr="00F92E00">
        <w:rPr>
          <w:rStyle w:val="FontStyle11"/>
          <w:rFonts w:ascii="Times New Roman" w:hAnsi="Times New Roman" w:cs="Times New Roman"/>
          <w:sz w:val="24"/>
          <w:szCs w:val="24"/>
        </w:rPr>
        <w:br/>
        <w:t>разрешений на работу.</w:t>
      </w:r>
    </w:p>
    <w:p w:rsidR="00F92E00" w:rsidRPr="00F92E00" w:rsidRDefault="00F92E00" w:rsidP="00F92E00">
      <w:pPr>
        <w:pStyle w:val="Style1"/>
        <w:widowControl/>
        <w:spacing w:before="19"/>
        <w:contextualSpacing/>
        <w:rPr>
          <w:rStyle w:val="FontStyle11"/>
          <w:rFonts w:ascii="Times New Roman" w:hAnsi="Times New Roman" w:cs="Times New Roman"/>
          <w:sz w:val="24"/>
          <w:szCs w:val="24"/>
        </w:rPr>
      </w:pPr>
      <w:r w:rsidRPr="00F92E00">
        <w:rPr>
          <w:rStyle w:val="FontStyle11"/>
          <w:rFonts w:ascii="Times New Roman" w:hAnsi="Times New Roman" w:cs="Times New Roman"/>
          <w:sz w:val="24"/>
          <w:szCs w:val="24"/>
        </w:rPr>
        <w:t>Выдача разрешений на работу иностранным гражданам осуществляется Управлением федеральной миграционной службы России по Иркутской области только в соответствии с утвержденной квотой.</w:t>
      </w:r>
    </w:p>
    <w:p w:rsidR="00F92E00" w:rsidRPr="00F92E00" w:rsidRDefault="00F92E00" w:rsidP="00F92E00">
      <w:pPr>
        <w:pStyle w:val="Style4"/>
        <w:widowControl/>
        <w:tabs>
          <w:tab w:val="left" w:pos="710"/>
        </w:tabs>
        <w:spacing w:before="5"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</w:p>
    <w:sectPr w:rsidR="00F92E00" w:rsidRPr="00F92E00">
      <w:type w:val="continuous"/>
      <w:pgSz w:w="11905" w:h="16837"/>
      <w:pgMar w:top="591" w:right="833" w:bottom="702" w:left="126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4F" w:rsidRDefault="00877C4F">
      <w:r>
        <w:separator/>
      </w:r>
    </w:p>
  </w:endnote>
  <w:endnote w:type="continuationSeparator" w:id="1">
    <w:p w:rsidR="00877C4F" w:rsidRDefault="0087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4F" w:rsidRDefault="00877C4F">
      <w:r>
        <w:separator/>
      </w:r>
    </w:p>
  </w:footnote>
  <w:footnote w:type="continuationSeparator" w:id="1">
    <w:p w:rsidR="00877C4F" w:rsidRDefault="00877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098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F79B0"/>
    <w:rsid w:val="00877C4F"/>
    <w:rsid w:val="008F79B0"/>
    <w:rsid w:val="00F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8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557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52"/>
      <w:jc w:val="both"/>
    </w:pPr>
  </w:style>
  <w:style w:type="character" w:customStyle="1" w:styleId="FontStyle11">
    <w:name w:val="Font Style11"/>
    <w:basedOn w:val="a0"/>
    <w:uiPriority w:val="99"/>
    <w:rPr>
      <w:rFonts w:ascii="Trebuchet MS" w:hAnsi="Trebuchet MS" w:cs="Trebuchet MS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rakvot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2013-04-23T03:20:00Z</dcterms:created>
  <dcterms:modified xsi:type="dcterms:W3CDTF">2013-04-23T03:42:00Z</dcterms:modified>
</cp:coreProperties>
</file>